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1.0.0 -->
  <w:body>
    <w:p w:rsidR="00DE7A26">
      <w:pPr>
        <w:pStyle w:val="L1Unnumbered"/>
        <w:bidi w:val="0"/>
        <w:spacing w:before="240" w:beforeAutospacing="0" w:after="120" w:afterAutospacing="0"/>
        <w:jc w:val="left"/>
      </w:pPr>
      <w:bookmarkStart w:id="0" w:name="_Toc256000036"/>
      <w:r>
        <w:rPr>
          <w:rtl w:val="0"/>
        </w:rPr>
        <w:t>Fresh longan and lychee for human consumption</w:t>
      </w:r>
      <w:bookmarkEnd w:id="0"/>
    </w:p>
    <w:p w:rsidR="00172EA1" w:rsidP="00172EA1">
      <w:pPr>
        <w:pStyle w:val="L2Unnumbered"/>
      </w:pPr>
      <w:bookmarkStart w:id="1" w:name="_Toc396232115"/>
      <w:bookmarkStart w:id="2" w:name="_Toc256000001"/>
      <w:bookmarkStart w:id="3" w:name="_Toc256000019"/>
      <w:bookmarkStart w:id="4" w:name="_Toc256000037"/>
      <w:r>
        <w:t>Case Description</w:t>
      </w:r>
      <w:bookmarkEnd w:id="4"/>
      <w:bookmarkEnd w:id="3"/>
      <w:bookmarkEnd w:id="2"/>
      <w:bookmarkEnd w:id="1"/>
    </w:p>
    <w:p w:rsidR="00046715" w:rsidRPr="00312910" w:rsidP="00374592">
      <w:pPr>
        <w:pStyle w:val="BodyText"/>
      </w:pPr>
      <w:r w:rsidR="0006436C">
        <w:rPr>
          <w:noProof/>
        </w:rPr>
        <w:t xml:space="preserve">Effective: 17 July </w:t>
      </w:r>
      <w:r w:rsidR="0006436C">
        <w:rPr>
          <w:noProof/>
        </w:rPr>
        <w:t>2019 to 20 July 2019</w:t>
      </w:r>
    </w:p>
    <w:p w:rsidR="00046715" w:rsidRPr="00312910">
      <w:pPr>
        <w:pStyle w:val="BodyText"/>
        <w:bidi w:val="0"/>
        <w:spacing w:before="120" w:beforeAutospacing="0" w:after="120" w:afterAutospacing="0"/>
        <w:jc w:val="left"/>
      </w:pPr>
      <w:r>
        <w:rPr>
          <w:rtl w:val="0"/>
        </w:rPr>
        <w:t>This case describes the requirements for the importation of fresh longan or lychee for human consumption.</w:t>
      </w:r>
    </w:p>
    <w:p w:rsidR="00046715" w:rsidRPr="00312910">
      <w:pPr>
        <w:pStyle w:val="BodyText"/>
        <w:bidi w:val="0"/>
        <w:spacing w:before="120" w:beforeAutospacing="0" w:after="120" w:afterAutospacing="0"/>
        <w:jc w:val="left"/>
      </w:pPr>
      <w:r>
        <w:rPr>
          <w:rtl w:val="0"/>
        </w:rPr>
        <w:t>Import Destination: Australia</w:t>
      </w:r>
    </w:p>
    <w:p w:rsidR="009B597E" w:rsidP="009B597E">
      <w:pPr>
        <w:pStyle w:val="L2Unnumbered"/>
      </w:pPr>
      <w:bookmarkStart w:id="5" w:name="_Toc396232117"/>
      <w:bookmarkStart w:id="6" w:name="_Toc256000002"/>
      <w:bookmarkStart w:id="7" w:name="_Toc256000020"/>
      <w:bookmarkStart w:id="8" w:name="_Toc256000038"/>
      <w:r>
        <w:t>Alerts</w:t>
      </w:r>
      <w:bookmarkEnd w:id="8"/>
      <w:bookmarkEnd w:id="7"/>
      <w:bookmarkEnd w:id="6"/>
      <w:bookmarkEnd w:id="5"/>
    </w:p>
    <w:p w:rsidR="000930A0" w:rsidP="000930A0">
      <w:pPr>
        <w:pStyle w:val="Sub"/>
        <w:rPr>
          <w:rStyle w:val="DefaultParagraphFont"/>
        </w:rPr>
      </w:pPr>
      <w:r>
        <w:rPr>
          <w:rStyle w:val="DefaultParagraphFont"/>
          <w:noProof/>
        </w:rPr>
        <w:t>Changes to Fresh lychee</w:t>
      </w:r>
      <w:r>
        <w:rPr>
          <w:rStyle w:val="DefaultParagraphFont"/>
          <w:noProof/>
        </w:rPr>
        <w:t xml:space="preserve"> and longans for human consumption case</w:t>
      </w:r>
    </w:p>
    <w:p w:rsidR="000930A0" w:rsidP="00B23EB5">
      <w:pPr>
        <w:pStyle w:val="BodyText"/>
        <w:rPr>
          <w:rStyle w:val="DefaultParagraphFont"/>
        </w:rPr>
      </w:pPr>
      <w:r w:rsidRPr="00B23EB5">
        <w:rPr>
          <w:rStyle w:val="DefaultParagraphFont"/>
        </w:rPr>
        <w:t>Effective</w:t>
      </w:r>
      <w:r>
        <w:rPr>
          <w:rStyle w:val="DefaultParagraphFont"/>
        </w:rPr>
        <w:t xml:space="preserve">: </w:t>
      </w:r>
      <w:r>
        <w:rPr>
          <w:rStyle w:val="DefaultParagraphFont"/>
          <w:noProof/>
        </w:rPr>
        <w:t>17 July 2019</w:t>
      </w:r>
      <w:r>
        <w:rPr>
          <w:rStyle w:val="DefaultParagraphFont"/>
        </w:rPr>
        <w:t xml:space="preserve"> </w:t>
      </w:r>
      <w:r w:rsidRPr="000930A0">
        <w:rPr>
          <w:rStyle w:val="DefaultParagraphFont"/>
          <w:i/>
        </w:rPr>
        <w:t>to</w:t>
      </w:r>
      <w:r>
        <w:rPr>
          <w:rStyle w:val="DefaultParagraphFont"/>
          <w:i/>
        </w:rPr>
        <w:t xml:space="preserve"> </w:t>
      </w:r>
      <w:r>
        <w:rPr>
          <w:rStyle w:val="DefaultParagraphFont"/>
          <w:noProof/>
        </w:rPr>
        <w:t>16 January 2020</w:t>
      </w:r>
    </w:p>
    <w:p w:rsidR="00D0417D">
      <w:pPr>
        <w:pStyle w:val="BodyText"/>
        <w:bidi w:val="0"/>
        <w:spacing w:before="120" w:beforeAutospacing="0" w:after="120" w:afterAutospacing="0"/>
        <w:jc w:val="left"/>
        <w:rPr>
          <w:rStyle w:val="DefaultParagraphFont"/>
        </w:rPr>
      </w:pPr>
      <w:r>
        <w:rPr>
          <w:rStyle w:val="DefaultParagraphFont"/>
          <w:b/>
          <w:rtl w:val="0"/>
        </w:rPr>
        <w:t>What has changed?</w:t>
      </w:r>
    </w:p>
    <w:p>
      <w:pPr>
        <w:pStyle w:val="BodyText"/>
        <w:bidi w:val="0"/>
        <w:spacing w:before="120" w:beforeAutospacing="0" w:after="120" w:afterAutospacing="0"/>
        <w:jc w:val="left"/>
        <w:rPr>
          <w:rStyle w:val="DefaultParagraphFont"/>
        </w:rPr>
      </w:pPr>
      <w:r>
        <w:rPr>
          <w:rStyle w:val="DefaultParagraphFont"/>
          <w:rtl w:val="0"/>
        </w:rPr>
        <w:t xml:space="preserve">Import conditions have been published on BICON for the importation of fresh longans from Vietnam. </w:t>
      </w:r>
    </w:p>
    <w:p>
      <w:pPr>
        <w:pStyle w:val="BodyText"/>
        <w:bidi w:val="0"/>
        <w:spacing w:before="120" w:beforeAutospacing="0" w:after="120" w:afterAutospacing="0"/>
        <w:jc w:val="left"/>
        <w:rPr>
          <w:rStyle w:val="DefaultParagraphFont"/>
        </w:rPr>
      </w:pPr>
      <w:r>
        <w:rPr>
          <w:rStyle w:val="DefaultParagraphFont"/>
          <w:rtl w:val="0"/>
        </w:rPr>
        <w:t xml:space="preserve">The change has arisen following the publication of the </w:t>
      </w:r>
      <w:r>
        <w:rPr>
          <w:rStyle w:val="DefaultParagraphFont"/>
          <w:rtl w:val="0"/>
        </w:rPr>
        <w:fldChar w:fldCharType="begin"/>
      </w:r>
      <w:r>
        <w:rPr>
          <w:rStyle w:val="DefaultParagraphFont"/>
          <w:rtl w:val="0"/>
        </w:rPr>
        <w:instrText xml:space="preserve"> HYPERLINK "http://www.agriculture.gov.au/SiteCollectionDocuments/biosecurity/risk-analysis/plant-reviews/final-report-longans-from-vietnam.pdf" </w:instrText>
      </w:r>
      <w:r>
        <w:rPr>
          <w:rStyle w:val="DefaultParagraphFont"/>
          <w:rtl w:val="0"/>
        </w:rPr>
        <w:fldChar w:fldCharType="separate"/>
      </w:r>
      <w:bookmarkStart w:id="9" w:name="c124d5b0-3401-4fbd-af10-b0d5a9340e24"/>
      <w:r>
        <w:rPr>
          <w:rStyle w:val="DefaultParagraphFont"/>
          <w:color w:val="0000FF"/>
          <w:u w:val="single"/>
          <w:rtl w:val="0"/>
        </w:rPr>
        <w:t>Final report of the review of biosecurity import requirements for fresh longan fruit from Vietnam</w:t>
      </w:r>
      <w:r>
        <w:rPr>
          <w:rStyle w:val="DefaultParagraphFont"/>
          <w:rtl w:val="0"/>
        </w:rPr>
        <w:fldChar w:fldCharType="end"/>
      </w:r>
      <w:bookmarkEnd w:id="9"/>
      <w:r>
        <w:rPr>
          <w:rStyle w:val="DefaultParagraphFont"/>
          <w:rtl w:val="0"/>
        </w:rPr>
        <w:t>.</w:t>
      </w:r>
    </w:p>
    <w:p>
      <w:pPr>
        <w:pStyle w:val="BodyText"/>
        <w:bidi w:val="0"/>
        <w:spacing w:before="120" w:beforeAutospacing="0" w:after="120" w:afterAutospacing="0"/>
        <w:jc w:val="left"/>
        <w:rPr>
          <w:rStyle w:val="DefaultParagraphFont"/>
        </w:rPr>
      </w:pPr>
      <w:r>
        <w:rPr>
          <w:rStyle w:val="DefaultParagraphFont"/>
          <w:rtl w:val="0"/>
        </w:rPr>
        <w:t>Fresh longans from Vietnam require irradiation at a minimum dose of 400Gy and maximum dose of 1000Gy.</w:t>
      </w:r>
    </w:p>
    <w:p>
      <w:pPr>
        <w:pStyle w:val="BodyText"/>
        <w:bidi w:val="0"/>
        <w:spacing w:before="120" w:beforeAutospacing="0" w:after="120" w:afterAutospacing="0"/>
        <w:jc w:val="left"/>
        <w:rPr>
          <w:rStyle w:val="DefaultParagraphFont"/>
        </w:rPr>
      </w:pPr>
      <w:r>
        <w:rPr>
          <w:rStyle w:val="DefaultParagraphFont"/>
          <w:b/>
          <w:rtl w:val="0"/>
        </w:rPr>
        <w:t>Further information</w:t>
      </w:r>
    </w:p>
    <w:p>
      <w:pPr>
        <w:pStyle w:val="BodyText"/>
        <w:bidi w:val="0"/>
        <w:spacing w:before="120" w:beforeAutospacing="0" w:after="120" w:afterAutospacing="0"/>
        <w:jc w:val="left"/>
        <w:rPr>
          <w:rStyle w:val="DefaultParagraphFont"/>
        </w:rPr>
      </w:pPr>
      <w:r>
        <w:rPr>
          <w:rStyle w:val="DefaultParagraphFont"/>
          <w:rtl w:val="0"/>
        </w:rPr>
        <w:t>Prior to the importation of goods into Australia, a valid import permit issued by the Department of Agriculture is required.</w:t>
      </w:r>
    </w:p>
    <w:p>
      <w:pPr>
        <w:pStyle w:val="BodyText"/>
        <w:bidi w:val="0"/>
        <w:spacing w:before="120" w:beforeAutospacing="0" w:after="120" w:afterAutospacing="0"/>
        <w:jc w:val="left"/>
        <w:rPr>
          <w:rStyle w:val="DefaultParagraphFont"/>
        </w:rPr>
      </w:pPr>
      <w:r>
        <w:rPr>
          <w:rStyle w:val="DefaultParagraphFont"/>
          <w:rtl w:val="0"/>
        </w:rPr>
        <w:t xml:space="preserve">An import permit may be obtained by submitting an import permit application to the department (if viewed online, use the 'Apply Now' button at the bottom of the </w:t>
      </w:r>
      <w:r>
        <w:rPr>
          <w:rStyle w:val="DefaultParagraphFont"/>
          <w:rtl w:val="0"/>
        </w:rPr>
        <w:t>BICON case</w:t>
      </w:r>
      <w:r>
        <w:rPr>
          <w:rStyle w:val="DefaultParagraphFont"/>
          <w:rtl w:val="0"/>
        </w:rPr>
        <w:t>).</w:t>
      </w:r>
    </w:p>
    <w:p>
      <w:pPr>
        <w:pStyle w:val="BodyText"/>
        <w:bidi w:val="0"/>
        <w:spacing w:before="120" w:beforeAutospacing="0" w:after="120" w:afterAutospacing="0"/>
        <w:jc w:val="left"/>
        <w:rPr>
          <w:rStyle w:val="DefaultParagraphFont"/>
        </w:rPr>
      </w:pPr>
      <w:r>
        <w:rPr>
          <w:rStyle w:val="DefaultParagraphFont"/>
          <w:rtl w:val="0"/>
        </w:rPr>
        <w:t xml:space="preserve">For additional information you can email </w:t>
      </w:r>
      <w:r>
        <w:rPr>
          <w:rStyle w:val="DefaultParagraphFont"/>
          <w:rtl w:val="0"/>
        </w:rPr>
        <w:t xml:space="preserve">Plant Import Operations </w:t>
      </w:r>
      <w:r>
        <w:rPr>
          <w:rStyle w:val="DefaultParagraphFont"/>
          <w:rtl w:val="0"/>
        </w:rPr>
        <w:t xml:space="preserve">Branch at </w:t>
      </w:r>
      <w:r>
        <w:rPr>
          <w:rStyle w:val="DefaultParagraphFont"/>
          <w:rtl w:val="0"/>
        </w:rPr>
        <w:fldChar w:fldCharType="begin"/>
      </w:r>
      <w:r>
        <w:rPr>
          <w:rStyle w:val="DefaultParagraphFont"/>
          <w:rtl w:val="0"/>
        </w:rPr>
        <w:instrText xml:space="preserve"> HYPERLINK "mailto:imports@agriculture.gov.au" </w:instrText>
      </w:r>
      <w:r>
        <w:rPr>
          <w:rStyle w:val="DefaultParagraphFont"/>
          <w:rtl w:val="0"/>
        </w:rPr>
        <w:fldChar w:fldCharType="separate"/>
      </w:r>
      <w:bookmarkStart w:id="10" w:name="bd35c5c6-f2b6-4275-b070-4b15fe0fb786"/>
      <w:r>
        <w:rPr>
          <w:rStyle w:val="DefaultParagraphFont"/>
          <w:color w:val="0000FF"/>
          <w:u w:val="single"/>
          <w:rtl w:val="0"/>
        </w:rPr>
        <w:t>imports@agriculture.gov.au</w:t>
      </w:r>
      <w:r>
        <w:rPr>
          <w:rStyle w:val="DefaultParagraphFont"/>
          <w:rtl w:val="0"/>
        </w:rPr>
        <w:fldChar w:fldCharType="end"/>
      </w:r>
      <w:bookmarkEnd w:id="10"/>
      <w:r>
        <w:rPr>
          <w:rStyle w:val="DefaultParagraphFont"/>
          <w:rtl w:val="0"/>
        </w:rPr>
        <w:t xml:space="preserve"> or phone 1800 900 090.</w:t>
      </w:r>
    </w:p>
    <w:p w:rsidR="00510079" w:rsidRPr="00312910" w:rsidP="00510079">
      <w:pPr>
        <w:spacing w:after="0"/>
      </w:pPr>
      <w:r>
        <w:br w:type="page"/>
      </w:r>
    </w:p>
    <w:p w:rsidR="000B4EB0" w:rsidP="009351C1">
      <w:pPr>
        <w:pStyle w:val="L1Unnumbered"/>
      </w:pPr>
      <w:bookmarkStart w:id="11" w:name="_Toc396232116"/>
      <w:bookmarkStart w:id="12" w:name="_Toc256000003"/>
      <w:bookmarkStart w:id="13" w:name="_Toc256000021"/>
      <w:bookmarkStart w:id="14" w:name="_Toc256000039"/>
      <w:r>
        <w:t>Table of Contents</w:t>
      </w:r>
      <w:bookmarkEnd w:id="14"/>
      <w:bookmarkEnd w:id="13"/>
      <w:bookmarkEnd w:id="12"/>
      <w:bookmarkEnd w:id="11"/>
    </w:p>
    <w:p>
      <w:pPr>
        <w:pStyle w:val="TOC1"/>
        <w:tabs>
          <w:tab w:val="right" w:leader="dot" w:pos="9912"/>
        </w:tabs>
        <w:rPr>
          <w:rFonts w:ascii="Calibri" w:hAnsi="Calibri"/>
          <w:noProof/>
          <w:sz w:val="22"/>
        </w:rPr>
      </w:pPr>
      <w:r w:rsidRPr="003641ED">
        <w:rPr>
          <w:b w:val="0"/>
        </w:rPr>
        <w:fldChar w:fldCharType="begin"/>
      </w:r>
      <w:r w:rsidR="00485637">
        <w:rPr>
          <w:b w:val="0"/>
        </w:rPr>
        <w:instrText xml:space="preserve"> TOC \o "1-2" \h \z </w:instrText>
      </w:r>
      <w:r w:rsidRPr="003641ED">
        <w:rPr>
          <w:b w:val="0"/>
        </w:rPr>
        <w:fldChar w:fldCharType="separate"/>
      </w:r>
      <w:r>
        <w:fldChar w:fldCharType="begin"/>
      </w:r>
      <w:r>
        <w:rPr>
          <w:rStyle w:val="Hyperlink"/>
        </w:rPr>
        <w:instrText xml:space="preserve"> HYPERLINK \l "_Toc256000036" </w:instrText>
      </w:r>
      <w:r>
        <w:fldChar w:fldCharType="separate"/>
      </w:r>
      <w:r>
        <w:rPr>
          <w:rStyle w:val="Hyperlink"/>
        </w:rPr>
        <w:t>Fresh longan and lychee for human consumption</w:t>
      </w:r>
      <w:r>
        <w:rPr>
          <w:rStyle w:val="Hyperlink"/>
        </w:rPr>
        <w:tab/>
      </w:r>
      <w:r>
        <w:fldChar w:fldCharType="begin"/>
      </w:r>
      <w:r>
        <w:rPr>
          <w:rStyle w:val="Hyperlink"/>
        </w:rPr>
        <w:instrText xml:space="preserve"> PAGEREF _Toc256000036 \h </w:instrText>
      </w:r>
      <w:r>
        <w:fldChar w:fldCharType="separate"/>
      </w:r>
      <w:r>
        <w:rPr>
          <w:rStyle w:val="Hyperlink"/>
        </w:rPr>
        <w:t>1</w:t>
      </w:r>
      <w:r>
        <w:fldChar w:fldCharType="end"/>
      </w:r>
      <w:r>
        <w:fldChar w:fldCharType="end"/>
      </w:r>
    </w:p>
    <w:p>
      <w:pPr>
        <w:pStyle w:val="TOC2"/>
        <w:tabs>
          <w:tab w:val="right" w:leader="dot" w:pos="9912"/>
        </w:tabs>
        <w:rPr>
          <w:rFonts w:ascii="Calibri" w:hAnsi="Calibri"/>
          <w:noProof/>
          <w:sz w:val="22"/>
        </w:rPr>
      </w:pPr>
      <w:r>
        <w:fldChar w:fldCharType="begin"/>
      </w:r>
      <w:r>
        <w:rPr>
          <w:rStyle w:val="Hyperlink"/>
        </w:rPr>
        <w:instrText xml:space="preserve"> HYPERLINK \l "_Toc256000037" </w:instrText>
      </w:r>
      <w:r>
        <w:fldChar w:fldCharType="separate"/>
      </w:r>
      <w:r>
        <w:rPr>
          <w:rStyle w:val="Hyperlink"/>
        </w:rPr>
        <w:t>Case Description</w:t>
      </w:r>
      <w:r>
        <w:rPr>
          <w:rStyle w:val="Hyperlink"/>
        </w:rPr>
        <w:tab/>
      </w:r>
      <w:r>
        <w:fldChar w:fldCharType="begin"/>
      </w:r>
      <w:r>
        <w:rPr>
          <w:rStyle w:val="Hyperlink"/>
        </w:rPr>
        <w:instrText xml:space="preserve"> PAGEREF _Toc256000037 \h </w:instrText>
      </w:r>
      <w:r>
        <w:fldChar w:fldCharType="separate"/>
      </w:r>
      <w:r>
        <w:rPr>
          <w:rStyle w:val="Hyperlink"/>
        </w:rPr>
        <w:t>1</w:t>
      </w:r>
      <w:r>
        <w:fldChar w:fldCharType="end"/>
      </w:r>
      <w:r>
        <w:fldChar w:fldCharType="end"/>
      </w:r>
    </w:p>
    <w:p>
      <w:pPr>
        <w:pStyle w:val="TOC2"/>
        <w:tabs>
          <w:tab w:val="right" w:leader="dot" w:pos="9912"/>
        </w:tabs>
        <w:rPr>
          <w:rFonts w:ascii="Calibri" w:hAnsi="Calibri"/>
          <w:noProof/>
          <w:sz w:val="22"/>
        </w:rPr>
      </w:pPr>
      <w:r>
        <w:fldChar w:fldCharType="begin"/>
      </w:r>
      <w:r>
        <w:rPr>
          <w:rStyle w:val="Hyperlink"/>
        </w:rPr>
        <w:instrText xml:space="preserve"> HYPERLINK \l "_Toc256000038" </w:instrText>
      </w:r>
      <w:r>
        <w:fldChar w:fldCharType="separate"/>
      </w:r>
      <w:r>
        <w:rPr>
          <w:rStyle w:val="Hyperlink"/>
        </w:rPr>
        <w:t>Alerts</w:t>
      </w:r>
      <w:r>
        <w:rPr>
          <w:rStyle w:val="Hyperlink"/>
        </w:rPr>
        <w:tab/>
      </w:r>
      <w:r>
        <w:fldChar w:fldCharType="begin"/>
      </w:r>
      <w:r>
        <w:rPr>
          <w:rStyle w:val="Hyperlink"/>
        </w:rPr>
        <w:instrText xml:space="preserve"> PAGEREF _Toc256000038 \h </w:instrText>
      </w:r>
      <w:r>
        <w:fldChar w:fldCharType="separate"/>
      </w:r>
      <w:r>
        <w:rPr>
          <w:rStyle w:val="Hyperlink"/>
        </w:rPr>
        <w:t>1</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"_Toc256000039" </w:instrText>
      </w:r>
      <w:r>
        <w:fldChar w:fldCharType="separate"/>
      </w:r>
      <w:r>
        <w:rPr>
          <w:rStyle w:val="Hyperlink"/>
        </w:rPr>
        <w:t>Table of Contents</w:t>
      </w:r>
      <w:r>
        <w:rPr>
          <w:rStyle w:val="Hyperlink"/>
        </w:rPr>
        <w:tab/>
      </w:r>
      <w:r>
        <w:fldChar w:fldCharType="begin"/>
      </w:r>
      <w:r>
        <w:rPr>
          <w:rStyle w:val="Hyperlink"/>
        </w:rPr>
        <w:instrText xml:space="preserve"> PAGEREF _Toc256000039 \h </w:instrText>
      </w:r>
      <w:r>
        <w:fldChar w:fldCharType="separate"/>
      </w:r>
      <w:r>
        <w:rPr>
          <w:rStyle w:val="Hyperlink"/>
        </w:rPr>
        <w:t>2</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"_Toc256000040" </w:instrText>
      </w:r>
      <w:r>
        <w:fldChar w:fldCharType="separate"/>
      </w:r>
      <w:r>
        <w:rPr>
          <w:rStyle w:val="Hyperlink"/>
        </w:rPr>
        <w:t>What</w:t>
      </w:r>
      <w:r w:rsidR="0062500B">
        <w:rPr>
          <w:rStyle w:val="Hyperlink"/>
        </w:rPr>
        <w:t>’</w:t>
      </w:r>
      <w:r>
        <w:rPr>
          <w:rStyle w:val="Hyperlink"/>
        </w:rPr>
        <w:t>s Changed</w:t>
      </w:r>
      <w:r>
        <w:rPr>
          <w:rStyle w:val="Hyperlink"/>
        </w:rPr>
        <w:tab/>
      </w:r>
      <w:r>
        <w:fldChar w:fldCharType="begin"/>
      </w:r>
      <w:r>
        <w:rPr>
          <w:rStyle w:val="Hyperlink"/>
        </w:rPr>
        <w:instrText xml:space="preserve"> PAGEREF _Toc256000040 \h </w:instrText>
      </w:r>
      <w:r>
        <w:fldChar w:fldCharType="separate"/>
      </w:r>
      <w:r>
        <w:rPr>
          <w:rStyle w:val="Hyperlink"/>
        </w:rPr>
        <w:t>4</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"_Toc256000041" </w:instrText>
      </w:r>
      <w:r>
        <w:fldChar w:fldCharType="separate"/>
      </w:r>
      <w:r>
        <w:rPr>
          <w:rStyle w:val="Hyperlink"/>
        </w:rPr>
        <w:t>Import Scenario Definition</w:t>
      </w:r>
      <w:r>
        <w:rPr>
          <w:rStyle w:val="Hyperlink"/>
        </w:rPr>
        <w:tab/>
      </w:r>
      <w:r>
        <w:fldChar w:fldCharType="begin"/>
      </w:r>
      <w:r>
        <w:rPr>
          <w:rStyle w:val="Hyperlink"/>
        </w:rPr>
        <w:instrText xml:space="preserve"> PAGEREF _Toc256000041 \h </w:instrText>
      </w:r>
      <w:r>
        <w:fldChar w:fldCharType="separate"/>
      </w:r>
      <w:r>
        <w:rPr>
          <w:rStyle w:val="Hyperlink"/>
        </w:rPr>
        <w:t>5</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"_Toc256000042" </w:instrText>
      </w:r>
      <w:r>
        <w:fldChar w:fldCharType="separate"/>
      </w:r>
      <w:r>
        <w:rPr>
          <w:rStyle w:val="Hyperlink"/>
        </w:rPr>
        <w:t>1.</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China — Vapour heat treatment</w:t>
      </w:r>
      <w:r>
        <w:rPr>
          <w:rStyle w:val="Hyperlink"/>
        </w:rPr>
        <w:tab/>
      </w:r>
      <w:r>
        <w:fldChar w:fldCharType="begin"/>
      </w:r>
      <w:r>
        <w:rPr>
          <w:rStyle w:val="Hyperlink"/>
        </w:rPr>
        <w:instrText xml:space="preserve"> PAGEREF _Toc256000042 \h </w:instrText>
      </w:r>
      <w:r>
        <w:fldChar w:fldCharType="separate"/>
      </w:r>
      <w:r>
        <w:rPr>
          <w:rStyle w:val="Hyperlink"/>
        </w:rPr>
        <w:t>5</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"_Toc256000043" </w:instrText>
      </w:r>
      <w:r>
        <w:fldChar w:fldCharType="separate"/>
      </w:r>
      <w:r>
        <w:rPr>
          <w:rStyle w:val="Hyperlink"/>
        </w:rPr>
        <w:t>1.1.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_Toc256000043 \h </w:instrText>
      </w:r>
      <w:r>
        <w:fldChar w:fldCharType="separate"/>
      </w:r>
      <w:r>
        <w:rPr>
          <w:rStyle w:val="Hyperlink"/>
        </w:rPr>
        <w:t>5</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"_Toc256000044" </w:instrText>
      </w:r>
      <w:r>
        <w:fldChar w:fldCharType="separate"/>
      </w:r>
      <w:r>
        <w:rPr>
          <w:rStyle w:val="Hyperlink"/>
        </w:rPr>
        <w:t>1.2.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_Toc256000044 \h </w:instrText>
      </w:r>
      <w:r>
        <w:fldChar w:fldCharType="separate"/>
      </w:r>
      <w:r>
        <w:rPr>
          <w:rStyle w:val="Hyperlink"/>
        </w:rPr>
        <w:t>9</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"_Toc256000045" </w:instrText>
      </w:r>
      <w:r>
        <w:fldChar w:fldCharType="separate"/>
      </w:r>
      <w:r>
        <w:rPr>
          <w:rStyle w:val="Hyperlink"/>
        </w:rPr>
        <w:t>2.</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China — Preshipment cold disinfestation treatment</w:t>
      </w:r>
      <w:r>
        <w:rPr>
          <w:rStyle w:val="Hyperlink"/>
        </w:rPr>
        <w:tab/>
      </w:r>
      <w:r>
        <w:fldChar w:fldCharType="begin"/>
      </w:r>
      <w:r>
        <w:rPr>
          <w:rStyle w:val="Hyperlink"/>
        </w:rPr>
        <w:instrText xml:space="preserve"> PAGEREF _Toc256000045 \h </w:instrText>
      </w:r>
      <w:r>
        <w:fldChar w:fldCharType="separate"/>
      </w:r>
      <w:r>
        <w:rPr>
          <w:rStyle w:val="Hyperlink"/>
        </w:rPr>
        <w:t>17</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"_Toc256000046" </w:instrText>
      </w:r>
      <w:r>
        <w:fldChar w:fldCharType="separate"/>
      </w:r>
      <w:r>
        <w:rPr>
          <w:rStyle w:val="Hyperlink"/>
        </w:rPr>
        <w:t>2.1.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_Toc256000046 \h </w:instrText>
      </w:r>
      <w:r>
        <w:fldChar w:fldCharType="separate"/>
      </w:r>
      <w:r>
        <w:rPr>
          <w:rStyle w:val="Hyperlink"/>
        </w:rPr>
        <w:t>17</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"_Toc256000047" </w:instrText>
      </w:r>
      <w:r>
        <w:fldChar w:fldCharType="separate"/>
      </w:r>
      <w:r>
        <w:rPr>
          <w:rStyle w:val="Hyperlink"/>
        </w:rPr>
        <w:t>2.2.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_Toc256000047 \h </w:instrText>
      </w:r>
      <w:r>
        <w:fldChar w:fldCharType="separate"/>
      </w:r>
      <w:r>
        <w:rPr>
          <w:rStyle w:val="Hyperlink"/>
        </w:rPr>
        <w:t>21</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"_Toc256000048" </w:instrText>
      </w:r>
      <w:r>
        <w:fldChar w:fldCharType="separate"/>
      </w:r>
      <w:r>
        <w:rPr>
          <w:rStyle w:val="Hyperlink"/>
        </w:rPr>
        <w:t>3.</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China — In-transit cold disinfestation treatment</w:t>
      </w:r>
      <w:r>
        <w:rPr>
          <w:rStyle w:val="Hyperlink"/>
        </w:rPr>
        <w:tab/>
      </w:r>
      <w:r>
        <w:fldChar w:fldCharType="begin"/>
      </w:r>
      <w:r>
        <w:rPr>
          <w:rStyle w:val="Hyperlink"/>
        </w:rPr>
        <w:instrText xml:space="preserve"> PAGEREF _Toc256000048 \h </w:instrText>
      </w:r>
      <w:r>
        <w:fldChar w:fldCharType="separate"/>
      </w:r>
      <w:r>
        <w:rPr>
          <w:rStyle w:val="Hyperlink"/>
        </w:rPr>
        <w:t>28</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"_Toc256000049" </w:instrText>
      </w:r>
      <w:r>
        <w:fldChar w:fldCharType="separate"/>
      </w:r>
      <w:r>
        <w:rPr>
          <w:rStyle w:val="Hyperlink"/>
        </w:rPr>
        <w:t>3.1.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_Toc256000049 \h </w:instrText>
      </w:r>
      <w:r>
        <w:fldChar w:fldCharType="separate"/>
      </w:r>
      <w:r>
        <w:rPr>
          <w:rStyle w:val="Hyperlink"/>
        </w:rPr>
        <w:t>28</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"_Toc256000050" </w:instrText>
      </w:r>
      <w:r>
        <w:fldChar w:fldCharType="separate"/>
      </w:r>
      <w:r>
        <w:rPr>
          <w:rStyle w:val="Hyperlink"/>
        </w:rPr>
        <w:t>3.2.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_Toc256000050 \h </w:instrText>
      </w:r>
      <w:r>
        <w:fldChar w:fldCharType="separate"/>
      </w:r>
      <w:r>
        <w:rPr>
          <w:rStyle w:val="Hyperlink"/>
        </w:rPr>
        <w:t>33</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"_Toc256000051" </w:instrText>
      </w:r>
      <w:r>
        <w:fldChar w:fldCharType="separate"/>
      </w:r>
      <w:r>
        <w:rPr>
          <w:rStyle w:val="Hyperlink"/>
        </w:rPr>
        <w:t>4.</w:t>
      </w:r>
      <w:r>
        <w:rPr>
          <w:rStyle w:val="Hyperlink"/>
          <w:rFonts w:ascii="Calibri" w:hAnsi="Calibri"/>
          <w:noProof/>
          <w:sz w:val="22"/>
        </w:rPr>
        <w:tab/>
      </w:r>
      <w:r w:rsidR="00C720F4">
        <w:rPr>
          <w:rStyle w:val="Hyperlink"/>
          <w:noProof/>
        </w:rPr>
        <w:t>Lychee — Grown</w:t>
      </w:r>
      <w:r w:rsidRPr="00A028CB" w:rsidR="00C720F4">
        <w:rPr>
          <w:rStyle w:val="Hyperlink"/>
        </w:rPr>
        <w:t xml:space="preserve"> </w:t>
      </w:r>
      <w:r w:rsidR="00C720F4">
        <w:rPr>
          <w:rStyle w:val="Hyperlink"/>
          <w:noProof/>
        </w:rPr>
        <w:t>in</w:t>
      </w:r>
      <w:r>
        <w:rPr>
          <w:rStyle w:val="Hyperlink"/>
        </w:rPr>
        <w:t xml:space="preserve"> South Africa</w:t>
      </w:r>
      <w:r>
        <w:rPr>
          <w:rStyle w:val="Hyperlink"/>
        </w:rPr>
        <w:tab/>
      </w:r>
      <w:r>
        <w:fldChar w:fldCharType="begin"/>
      </w:r>
      <w:r>
        <w:rPr>
          <w:rStyle w:val="Hyperlink"/>
        </w:rPr>
        <w:instrText xml:space="preserve"> PAGEREF _Toc256000051 \h </w:instrText>
      </w:r>
      <w:r>
        <w:fldChar w:fldCharType="separate"/>
      </w:r>
      <w:r>
        <w:rPr>
          <w:rStyle w:val="Hyperlink"/>
        </w:rPr>
        <w:t>38</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"_Toc256000052" </w:instrText>
      </w:r>
      <w:r>
        <w:fldChar w:fldCharType="separate"/>
      </w:r>
      <w:r>
        <w:rPr>
          <w:rStyle w:val="Hyperlink"/>
        </w:rPr>
        <w:t>5.</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Taiwan — Preshipment cold disinfestation treatment</w:t>
      </w:r>
      <w:r>
        <w:rPr>
          <w:rStyle w:val="Hyperlink"/>
        </w:rPr>
        <w:tab/>
      </w:r>
      <w:r>
        <w:fldChar w:fldCharType="begin"/>
      </w:r>
      <w:r>
        <w:rPr>
          <w:rStyle w:val="Hyperlink"/>
        </w:rPr>
        <w:instrText xml:space="preserve"> PAGEREF _Toc256000052 \h </w:instrText>
      </w:r>
      <w:r>
        <w:fldChar w:fldCharType="separate"/>
      </w:r>
      <w:r>
        <w:rPr>
          <w:rStyle w:val="Hyperlink"/>
        </w:rPr>
        <w:t>38</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"_Toc256000053" </w:instrText>
      </w:r>
      <w:r>
        <w:fldChar w:fldCharType="separate"/>
      </w:r>
      <w:r>
        <w:rPr>
          <w:rStyle w:val="Hyperlink"/>
        </w:rPr>
        <w:t>5.1.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_Toc256000053 \h </w:instrText>
      </w:r>
      <w:r>
        <w:fldChar w:fldCharType="separate"/>
      </w:r>
      <w:r>
        <w:rPr>
          <w:rStyle w:val="Hyperlink"/>
        </w:rPr>
        <w:t>38</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"_Toc256000054" </w:instrText>
      </w:r>
      <w:r>
        <w:fldChar w:fldCharType="separate"/>
      </w:r>
      <w:r>
        <w:rPr>
          <w:rStyle w:val="Hyperlink"/>
        </w:rPr>
        <w:t>5.2.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_Toc256000054 \h </w:instrText>
      </w:r>
      <w:r>
        <w:fldChar w:fldCharType="separate"/>
      </w:r>
      <w:r>
        <w:rPr>
          <w:rStyle w:val="Hyperlink"/>
        </w:rPr>
        <w:t>43</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"_Toc256000055" </w:instrText>
      </w:r>
      <w:r>
        <w:fldChar w:fldCharType="separate"/>
      </w:r>
      <w:r>
        <w:rPr>
          <w:rStyle w:val="Hyperlink"/>
        </w:rPr>
        <w:t>6.</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Taiwan — In-transit cold disinfestation treatment</w:t>
      </w:r>
      <w:r>
        <w:rPr>
          <w:rStyle w:val="Hyperlink"/>
        </w:rPr>
        <w:tab/>
      </w:r>
      <w:r>
        <w:fldChar w:fldCharType="begin"/>
      </w:r>
      <w:r>
        <w:rPr>
          <w:rStyle w:val="Hyperlink"/>
        </w:rPr>
        <w:instrText xml:space="preserve"> PAGEREF _Toc256000055 \h </w:instrText>
      </w:r>
      <w:r>
        <w:fldChar w:fldCharType="separate"/>
      </w:r>
      <w:r>
        <w:rPr>
          <w:rStyle w:val="Hyperlink"/>
        </w:rPr>
        <w:t>50</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"_Toc256000056" </w:instrText>
      </w:r>
      <w:r>
        <w:fldChar w:fldCharType="separate"/>
      </w:r>
      <w:r>
        <w:rPr>
          <w:rStyle w:val="Hyperlink"/>
        </w:rPr>
        <w:t>6.1.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_Toc256000056 \h </w:instrText>
      </w:r>
      <w:r>
        <w:fldChar w:fldCharType="separate"/>
      </w:r>
      <w:r>
        <w:rPr>
          <w:rStyle w:val="Hyperlink"/>
        </w:rPr>
        <w:t>50</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"_Toc256000057" </w:instrText>
      </w:r>
      <w:r>
        <w:fldChar w:fldCharType="separate"/>
      </w:r>
      <w:r>
        <w:rPr>
          <w:rStyle w:val="Hyperlink"/>
        </w:rPr>
        <w:t>6.2.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_Toc256000057 \h </w:instrText>
      </w:r>
      <w:r>
        <w:fldChar w:fldCharType="separate"/>
      </w:r>
      <w:r>
        <w:rPr>
          <w:rStyle w:val="Hyperlink"/>
        </w:rPr>
        <w:t>55</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"_Toc256000058" </w:instrText>
      </w:r>
      <w:r>
        <w:fldChar w:fldCharType="separate"/>
      </w:r>
      <w:r>
        <w:rPr>
          <w:rStyle w:val="Hyperlink"/>
        </w:rPr>
        <w:t>7.</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Thailand — Pre-shipment cold treatment</w:t>
      </w:r>
      <w:r>
        <w:rPr>
          <w:rStyle w:val="Hyperlink"/>
        </w:rPr>
        <w:tab/>
      </w:r>
      <w:r>
        <w:fldChar w:fldCharType="begin"/>
      </w:r>
      <w:r>
        <w:rPr>
          <w:rStyle w:val="Hyperlink"/>
        </w:rPr>
        <w:instrText xml:space="preserve"> PAGEREF _Toc256000058 \h </w:instrText>
      </w:r>
      <w:r>
        <w:fldChar w:fldCharType="separate"/>
      </w:r>
      <w:r>
        <w:rPr>
          <w:rStyle w:val="Hyperlink"/>
        </w:rPr>
        <w:t>59</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"_Toc256000059" </w:instrText>
      </w:r>
      <w:r>
        <w:fldChar w:fldCharType="separate"/>
      </w:r>
      <w:r>
        <w:rPr>
          <w:rStyle w:val="Hyperlink"/>
        </w:rPr>
        <w:t>7.1.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_Toc256000059 \h </w:instrText>
      </w:r>
      <w:r>
        <w:fldChar w:fldCharType="separate"/>
      </w:r>
      <w:r>
        <w:rPr>
          <w:rStyle w:val="Hyperlink"/>
        </w:rPr>
        <w:t>59</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"_Toc256000060" </w:instrText>
      </w:r>
      <w:r>
        <w:fldChar w:fldCharType="separate"/>
      </w:r>
      <w:r>
        <w:rPr>
          <w:rStyle w:val="Hyperlink"/>
        </w:rPr>
        <w:t>7.2.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_Toc256000060 \h </w:instrText>
      </w:r>
      <w:r>
        <w:fldChar w:fldCharType="separate"/>
      </w:r>
      <w:r>
        <w:rPr>
          <w:rStyle w:val="Hyperlink"/>
        </w:rPr>
        <w:t>64</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"_Toc256000061" </w:instrText>
      </w:r>
      <w:r>
        <w:fldChar w:fldCharType="separate"/>
      </w:r>
      <w:r>
        <w:rPr>
          <w:rStyle w:val="Hyperlink"/>
        </w:rPr>
        <w:t>8.</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Thailand — In-transit cold treatment</w:t>
      </w:r>
      <w:r>
        <w:rPr>
          <w:rStyle w:val="Hyperlink"/>
        </w:rPr>
        <w:tab/>
      </w:r>
      <w:r>
        <w:fldChar w:fldCharType="begin"/>
      </w:r>
      <w:r>
        <w:rPr>
          <w:rStyle w:val="Hyperlink"/>
        </w:rPr>
        <w:instrText xml:space="preserve"> PAGEREF _Toc256000061 \h </w:instrText>
      </w:r>
      <w:r>
        <w:fldChar w:fldCharType="separate"/>
      </w:r>
      <w:r>
        <w:rPr>
          <w:rStyle w:val="Hyperlink"/>
        </w:rPr>
        <w:t>72</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"_Toc256000062" </w:instrText>
      </w:r>
      <w:r>
        <w:fldChar w:fldCharType="separate"/>
      </w:r>
      <w:r>
        <w:rPr>
          <w:rStyle w:val="Hyperlink"/>
        </w:rPr>
        <w:t>8.1.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_Toc256000062 \h </w:instrText>
      </w:r>
      <w:r>
        <w:fldChar w:fldCharType="separate"/>
      </w:r>
      <w:r>
        <w:rPr>
          <w:rStyle w:val="Hyperlink"/>
        </w:rPr>
        <w:t>72</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"_Toc256000063" </w:instrText>
      </w:r>
      <w:r>
        <w:fldChar w:fldCharType="separate"/>
      </w:r>
      <w:r>
        <w:rPr>
          <w:rStyle w:val="Hyperlink"/>
        </w:rPr>
        <w:t>8.2.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_Toc256000063 \h </w:instrText>
      </w:r>
      <w:r>
        <w:fldChar w:fldCharType="separate"/>
      </w:r>
      <w:r>
        <w:rPr>
          <w:rStyle w:val="Hyperlink"/>
        </w:rPr>
        <w:t>77</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"_Toc256000064" </w:instrText>
      </w:r>
      <w:r>
        <w:fldChar w:fldCharType="separate"/>
      </w:r>
      <w:r>
        <w:rPr>
          <w:rStyle w:val="Hyperlink"/>
        </w:rPr>
        <w:t>9.</w:t>
      </w:r>
      <w:r>
        <w:rPr>
          <w:rStyle w:val="Hyperlink"/>
          <w:rFonts w:ascii="Calibri" w:hAnsi="Calibri"/>
          <w:noProof/>
          <w:sz w:val="22"/>
        </w:rPr>
        <w:tab/>
      </w:r>
      <w:r w:rsidR="00C720F4">
        <w:rPr>
          <w:rStyle w:val="Hyperlink"/>
          <w:noProof/>
        </w:rPr>
        <w:t>Lychee — Country</w:t>
      </w:r>
      <w:r w:rsidRPr="00A028CB" w:rsidR="00C720F4">
        <w:rPr>
          <w:rStyle w:val="Hyperlink"/>
        </w:rPr>
        <w:t xml:space="preserve"> </w:t>
      </w:r>
      <w:r w:rsidR="00C720F4">
        <w:rPr>
          <w:rStyle w:val="Hyperlink"/>
          <w:noProof/>
        </w:rPr>
        <w:t>of</w:t>
      </w:r>
      <w:r>
        <w:rPr>
          <w:rStyle w:val="Hyperlink"/>
        </w:rPr>
        <w:t xml:space="preserve"> origin is Viet Nam</w:t>
      </w:r>
      <w:r>
        <w:rPr>
          <w:rStyle w:val="Hyperlink"/>
        </w:rPr>
        <w:tab/>
      </w:r>
      <w:r>
        <w:fldChar w:fldCharType="begin"/>
      </w:r>
      <w:r>
        <w:rPr>
          <w:rStyle w:val="Hyperlink"/>
        </w:rPr>
        <w:instrText xml:space="preserve"> PAGEREF _Toc256000064 \h </w:instrText>
      </w:r>
      <w:r>
        <w:fldChar w:fldCharType="separate"/>
      </w:r>
      <w:r>
        <w:rPr>
          <w:rStyle w:val="Hyperlink"/>
        </w:rPr>
        <w:t>81</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"_Toc256000065" </w:instrText>
      </w:r>
      <w:r>
        <w:fldChar w:fldCharType="separate"/>
      </w:r>
      <w:r>
        <w:rPr>
          <w:rStyle w:val="Hyperlink"/>
        </w:rPr>
        <w:t>9.1.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_Toc256000065 \h </w:instrText>
      </w:r>
      <w:r>
        <w:fldChar w:fldCharType="separate"/>
      </w:r>
      <w:r>
        <w:rPr>
          <w:rStyle w:val="Hyperlink"/>
        </w:rPr>
        <w:t>81</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"_Toc256000066" </w:instrText>
      </w:r>
      <w:r>
        <w:fldChar w:fldCharType="separate"/>
      </w:r>
      <w:r>
        <w:rPr>
          <w:rStyle w:val="Hyperlink"/>
        </w:rPr>
        <w:t>9.2.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_Toc256000066 \h </w:instrText>
      </w:r>
      <w:r>
        <w:fldChar w:fldCharType="separate"/>
      </w:r>
      <w:r>
        <w:rPr>
          <w:rStyle w:val="Hyperlink"/>
        </w:rPr>
        <w:t>83</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"_Toc256000067" </w:instrText>
      </w:r>
      <w:r>
        <w:fldChar w:fldCharType="separate"/>
      </w:r>
      <w:r>
        <w:rPr>
          <w:rStyle w:val="Hyperlink"/>
        </w:rPr>
        <w:t>10.</w:t>
      </w:r>
      <w:r>
        <w:rPr>
          <w:rStyle w:val="Hyperlink"/>
          <w:rFonts w:ascii="Calibri" w:hAnsi="Calibri"/>
          <w:noProof/>
          <w:sz w:val="22"/>
        </w:rPr>
        <w:tab/>
      </w:r>
      <w:r w:rsidR="00C720F4">
        <w:rPr>
          <w:rStyle w:val="Hyperlink"/>
          <w:noProof/>
        </w:rPr>
        <w:t>Lychee — Grown</w:t>
      </w:r>
      <w:r w:rsidRPr="00A028CB" w:rsidR="00C720F4">
        <w:rPr>
          <w:rStyle w:val="Hyperlink"/>
        </w:rPr>
        <w:t xml:space="preserve"> </w:t>
      </w:r>
      <w:r w:rsidR="00C720F4">
        <w:rPr>
          <w:rStyle w:val="Hyperlink"/>
          <w:noProof/>
        </w:rPr>
        <w:t>in</w:t>
      </w:r>
      <w:r>
        <w:rPr>
          <w:rStyle w:val="Hyperlink"/>
        </w:rPr>
        <w:t xml:space="preserve"> a country other than China, South Africa, Taiwan, Thailand or Viet Nam</w:t>
      </w:r>
      <w:r>
        <w:rPr>
          <w:rStyle w:val="Hyperlink"/>
        </w:rPr>
        <w:tab/>
      </w:r>
      <w:r>
        <w:fldChar w:fldCharType="begin"/>
      </w:r>
      <w:r>
        <w:rPr>
          <w:rStyle w:val="Hyperlink"/>
        </w:rPr>
        <w:instrText xml:space="preserve"> PAGEREF _Toc256000067 \h </w:instrText>
      </w:r>
      <w:r>
        <w:fldChar w:fldCharType="separate"/>
      </w:r>
      <w:r>
        <w:rPr>
          <w:rStyle w:val="Hyperlink"/>
        </w:rPr>
        <w:t>86</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"_Toc256000068" </w:instrText>
      </w:r>
      <w:r>
        <w:fldChar w:fldCharType="separate"/>
      </w:r>
      <w:r>
        <w:rPr>
          <w:rStyle w:val="Hyperlink"/>
        </w:rPr>
        <w:t>10.1.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_Toc256000068 \h </w:instrText>
      </w:r>
      <w:r>
        <w:fldChar w:fldCharType="separate"/>
      </w:r>
      <w:r>
        <w:rPr>
          <w:rStyle w:val="Hyperlink"/>
        </w:rPr>
        <w:t>86</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"_Toc256000069" </w:instrText>
      </w:r>
      <w:r>
        <w:fldChar w:fldCharType="separate"/>
      </w:r>
      <w:r>
        <w:rPr>
          <w:rStyle w:val="Hyperlink"/>
        </w:rPr>
        <w:t>10.2.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_Toc256000069 \h </w:instrText>
      </w:r>
      <w:r>
        <w:fldChar w:fldCharType="separate"/>
      </w:r>
      <w:r>
        <w:rPr>
          <w:rStyle w:val="Hyperlink"/>
        </w:rPr>
        <w:t>86</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"_Toc256000070" </w:instrText>
      </w:r>
      <w:r>
        <w:fldChar w:fldCharType="separate"/>
      </w:r>
      <w:r>
        <w:rPr>
          <w:rStyle w:val="Hyperlink"/>
        </w:rPr>
        <w:t>11.</w:t>
      </w:r>
      <w:r>
        <w:rPr>
          <w:rStyle w:val="Hyperlink"/>
          <w:rFonts w:ascii="Calibri" w:hAnsi="Calibri"/>
          <w:noProof/>
          <w:sz w:val="22"/>
        </w:rPr>
        <w:tab/>
      </w:r>
      <w:r w:rsidR="00C720F4">
        <w:rPr>
          <w:rStyle w:val="Hyperlink"/>
          <w:noProof/>
        </w:rPr>
        <w:t>Longan — Country</w:t>
      </w:r>
      <w:r w:rsidRPr="00A028CB" w:rsidR="00C720F4">
        <w:rPr>
          <w:rStyle w:val="Hyperlink"/>
        </w:rPr>
        <w:t xml:space="preserve"> </w:t>
      </w:r>
      <w:r w:rsidR="00C720F4">
        <w:rPr>
          <w:rStyle w:val="Hyperlink"/>
          <w:noProof/>
        </w:rPr>
        <w:t>of</w:t>
      </w:r>
      <w:r>
        <w:rPr>
          <w:rStyle w:val="Hyperlink"/>
        </w:rPr>
        <w:t xml:space="preserve"> origin is China — Vapour heat treatment</w:t>
      </w:r>
      <w:r>
        <w:rPr>
          <w:rStyle w:val="Hyperlink"/>
        </w:rPr>
        <w:tab/>
      </w:r>
      <w:r>
        <w:fldChar w:fldCharType="begin"/>
      </w:r>
      <w:r>
        <w:rPr>
          <w:rStyle w:val="Hyperlink"/>
        </w:rPr>
        <w:instrText xml:space="preserve"> PAGEREF _Toc256000070 \h </w:instrText>
      </w:r>
      <w:r>
        <w:fldChar w:fldCharType="separate"/>
      </w:r>
      <w:r>
        <w:rPr>
          <w:rStyle w:val="Hyperlink"/>
        </w:rPr>
        <w:t>89</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"_Toc256000071" </w:instrText>
      </w:r>
      <w:r>
        <w:fldChar w:fldCharType="separate"/>
      </w:r>
      <w:r>
        <w:rPr>
          <w:rStyle w:val="Hyperlink"/>
        </w:rPr>
        <w:t>11.1.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_Toc256000071 \h </w:instrText>
      </w:r>
      <w:r>
        <w:fldChar w:fldCharType="separate"/>
      </w:r>
      <w:r>
        <w:rPr>
          <w:rStyle w:val="Hyperlink"/>
        </w:rPr>
        <w:t>89</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"_Toc256000072" </w:instrText>
      </w:r>
      <w:r>
        <w:fldChar w:fldCharType="separate"/>
      </w:r>
      <w:r>
        <w:rPr>
          <w:rStyle w:val="Hyperlink"/>
        </w:rPr>
        <w:t>11.2.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_Toc256000072 \h </w:instrText>
      </w:r>
      <w:r>
        <w:fldChar w:fldCharType="separate"/>
      </w:r>
      <w:r>
        <w:rPr>
          <w:rStyle w:val="Hyperlink"/>
        </w:rPr>
        <w:t>93</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"_Toc256000073" </w:instrText>
      </w:r>
      <w:r>
        <w:fldChar w:fldCharType="separate"/>
      </w:r>
      <w:r>
        <w:rPr>
          <w:rStyle w:val="Hyperlink"/>
        </w:rPr>
        <w:t>12.</w:t>
      </w:r>
      <w:r>
        <w:rPr>
          <w:rStyle w:val="Hyperlink"/>
          <w:rFonts w:ascii="Calibri" w:hAnsi="Calibri"/>
          <w:noProof/>
          <w:sz w:val="22"/>
        </w:rPr>
        <w:tab/>
      </w:r>
      <w:r w:rsidR="00C720F4">
        <w:rPr>
          <w:rStyle w:val="Hyperlink"/>
          <w:noProof/>
        </w:rPr>
        <w:t>Longan — Country</w:t>
      </w:r>
      <w:r w:rsidRPr="00A028CB" w:rsidR="00C720F4">
        <w:rPr>
          <w:rStyle w:val="Hyperlink"/>
        </w:rPr>
        <w:t xml:space="preserve"> </w:t>
      </w:r>
      <w:r w:rsidR="00C720F4">
        <w:rPr>
          <w:rStyle w:val="Hyperlink"/>
          <w:noProof/>
        </w:rPr>
        <w:t>of</w:t>
      </w:r>
      <w:r>
        <w:rPr>
          <w:rStyle w:val="Hyperlink"/>
        </w:rPr>
        <w:t xml:space="preserve"> origin is China — Preshipment cold disinfestation treatment</w:t>
      </w:r>
      <w:r>
        <w:rPr>
          <w:rStyle w:val="Hyperlink"/>
        </w:rPr>
        <w:tab/>
      </w:r>
      <w:r>
        <w:fldChar w:fldCharType="begin"/>
      </w:r>
      <w:r>
        <w:rPr>
          <w:rStyle w:val="Hyperlink"/>
        </w:rPr>
        <w:instrText xml:space="preserve"> PAGEREF _Toc256000073 \h </w:instrText>
      </w:r>
      <w:r>
        <w:fldChar w:fldCharType="separate"/>
      </w:r>
      <w:r>
        <w:rPr>
          <w:rStyle w:val="Hyperlink"/>
        </w:rPr>
        <w:t>100</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"_Toc256000074" </w:instrText>
      </w:r>
      <w:r>
        <w:fldChar w:fldCharType="separate"/>
      </w:r>
      <w:r>
        <w:rPr>
          <w:rStyle w:val="Hyperlink"/>
        </w:rPr>
        <w:t>12.1.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_Toc256000074 \h </w:instrText>
      </w:r>
      <w:r>
        <w:fldChar w:fldCharType="separate"/>
      </w:r>
      <w:r>
        <w:rPr>
          <w:rStyle w:val="Hyperlink"/>
        </w:rPr>
        <w:t>100</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"_Toc256000075" </w:instrText>
      </w:r>
      <w:r>
        <w:fldChar w:fldCharType="separate"/>
      </w:r>
      <w:r>
        <w:rPr>
          <w:rStyle w:val="Hyperlink"/>
        </w:rPr>
        <w:t>12.2.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_Toc256000075 \h </w:instrText>
      </w:r>
      <w:r>
        <w:fldChar w:fldCharType="separate"/>
      </w:r>
      <w:r>
        <w:rPr>
          <w:rStyle w:val="Hyperlink"/>
        </w:rPr>
        <w:t>105</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"_Toc256000076" </w:instrText>
      </w:r>
      <w:r>
        <w:fldChar w:fldCharType="separate"/>
      </w:r>
      <w:r>
        <w:rPr>
          <w:rStyle w:val="Hyperlink"/>
        </w:rPr>
        <w:t>13.</w:t>
      </w:r>
      <w:r>
        <w:rPr>
          <w:rStyle w:val="Hyperlink"/>
          <w:rFonts w:ascii="Calibri" w:hAnsi="Calibri"/>
          <w:noProof/>
          <w:sz w:val="22"/>
        </w:rPr>
        <w:tab/>
      </w:r>
      <w:r w:rsidR="00C720F4">
        <w:rPr>
          <w:rStyle w:val="Hyperlink"/>
          <w:noProof/>
        </w:rPr>
        <w:t>Longan — Country</w:t>
      </w:r>
      <w:r w:rsidRPr="00A028CB" w:rsidR="00C720F4">
        <w:rPr>
          <w:rStyle w:val="Hyperlink"/>
        </w:rPr>
        <w:t xml:space="preserve"> </w:t>
      </w:r>
      <w:r w:rsidR="00C720F4">
        <w:rPr>
          <w:rStyle w:val="Hyperlink"/>
          <w:noProof/>
        </w:rPr>
        <w:t>of</w:t>
      </w:r>
      <w:r>
        <w:rPr>
          <w:rStyle w:val="Hyperlink"/>
        </w:rPr>
        <w:t xml:space="preserve"> origin is China — In-transit cold disinfestation treatment</w:t>
      </w:r>
      <w:r>
        <w:rPr>
          <w:rStyle w:val="Hyperlink"/>
        </w:rPr>
        <w:tab/>
      </w:r>
      <w:r>
        <w:fldChar w:fldCharType="begin"/>
      </w:r>
      <w:r>
        <w:rPr>
          <w:rStyle w:val="Hyperlink"/>
        </w:rPr>
        <w:instrText xml:space="preserve"> PAGEREF _Toc256000076 \h </w:instrText>
      </w:r>
      <w:r>
        <w:fldChar w:fldCharType="separate"/>
      </w:r>
      <w:r>
        <w:rPr>
          <w:rStyle w:val="Hyperlink"/>
        </w:rPr>
        <w:t>113</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"_Toc256000077" </w:instrText>
      </w:r>
      <w:r>
        <w:fldChar w:fldCharType="separate"/>
      </w:r>
      <w:r>
        <w:rPr>
          <w:rStyle w:val="Hyperlink"/>
        </w:rPr>
        <w:t>13.1.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_Toc256000077 \h </w:instrText>
      </w:r>
      <w:r>
        <w:fldChar w:fldCharType="separate"/>
      </w:r>
      <w:r>
        <w:rPr>
          <w:rStyle w:val="Hyperlink"/>
        </w:rPr>
        <w:t>113</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"_Toc256000078" </w:instrText>
      </w:r>
      <w:r>
        <w:fldChar w:fldCharType="separate"/>
      </w:r>
      <w:r>
        <w:rPr>
          <w:rStyle w:val="Hyperlink"/>
        </w:rPr>
        <w:t>13.2.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_Toc256000078 \h </w:instrText>
      </w:r>
      <w:r>
        <w:fldChar w:fldCharType="separate"/>
      </w:r>
      <w:r>
        <w:rPr>
          <w:rStyle w:val="Hyperlink"/>
        </w:rPr>
        <w:t>118</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"_Toc256000079" </w:instrText>
      </w:r>
      <w:r>
        <w:fldChar w:fldCharType="separate"/>
      </w:r>
      <w:r>
        <w:rPr>
          <w:rStyle w:val="Hyperlink"/>
        </w:rPr>
        <w:t>14.</w:t>
      </w:r>
      <w:r>
        <w:rPr>
          <w:rStyle w:val="Hyperlink"/>
          <w:rFonts w:ascii="Calibri" w:hAnsi="Calibri"/>
          <w:noProof/>
          <w:sz w:val="22"/>
        </w:rPr>
        <w:tab/>
      </w:r>
      <w:r w:rsidR="00C720F4">
        <w:rPr>
          <w:rStyle w:val="Hyperlink"/>
          <w:noProof/>
        </w:rPr>
        <w:t>Longan — Country</w:t>
      </w:r>
      <w:r w:rsidRPr="00A028CB" w:rsidR="00C720F4">
        <w:rPr>
          <w:rStyle w:val="Hyperlink"/>
        </w:rPr>
        <w:t xml:space="preserve"> </w:t>
      </w:r>
      <w:r w:rsidR="00C720F4">
        <w:rPr>
          <w:rStyle w:val="Hyperlink"/>
          <w:noProof/>
        </w:rPr>
        <w:t>of</w:t>
      </w:r>
      <w:r>
        <w:rPr>
          <w:rStyle w:val="Hyperlink"/>
        </w:rPr>
        <w:t xml:space="preserve"> origin is Thailand — Pre-shipment cold treatment</w:t>
      </w:r>
      <w:r>
        <w:rPr>
          <w:rStyle w:val="Hyperlink"/>
        </w:rPr>
        <w:tab/>
      </w:r>
      <w:r>
        <w:fldChar w:fldCharType="begin"/>
      </w:r>
      <w:r>
        <w:rPr>
          <w:rStyle w:val="Hyperlink"/>
        </w:rPr>
        <w:instrText xml:space="preserve"> PAGEREF _Toc256000079 \h </w:instrText>
      </w:r>
      <w:r>
        <w:fldChar w:fldCharType="separate"/>
      </w:r>
      <w:r>
        <w:rPr>
          <w:rStyle w:val="Hyperlink"/>
        </w:rPr>
        <w:t>122</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"_Toc256000080" </w:instrText>
      </w:r>
      <w:r>
        <w:fldChar w:fldCharType="separate"/>
      </w:r>
      <w:r>
        <w:rPr>
          <w:rStyle w:val="Hyperlink"/>
        </w:rPr>
        <w:t>14.1.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_Toc256000080 \h </w:instrText>
      </w:r>
      <w:r>
        <w:fldChar w:fldCharType="separate"/>
      </w:r>
      <w:r>
        <w:rPr>
          <w:rStyle w:val="Hyperlink"/>
        </w:rPr>
        <w:t>122</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"_Toc256000081" </w:instrText>
      </w:r>
      <w:r>
        <w:fldChar w:fldCharType="separate"/>
      </w:r>
      <w:r>
        <w:rPr>
          <w:rStyle w:val="Hyperlink"/>
        </w:rPr>
        <w:t>14.2.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_Toc256000081 \h </w:instrText>
      </w:r>
      <w:r>
        <w:fldChar w:fldCharType="separate"/>
      </w:r>
      <w:r>
        <w:rPr>
          <w:rStyle w:val="Hyperlink"/>
        </w:rPr>
        <w:t>127</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"_Toc256000082" </w:instrText>
      </w:r>
      <w:r>
        <w:fldChar w:fldCharType="separate"/>
      </w:r>
      <w:r>
        <w:rPr>
          <w:rStyle w:val="Hyperlink"/>
        </w:rPr>
        <w:t>15.</w:t>
      </w:r>
      <w:r>
        <w:rPr>
          <w:rStyle w:val="Hyperlink"/>
          <w:rFonts w:ascii="Calibri" w:hAnsi="Calibri"/>
          <w:noProof/>
          <w:sz w:val="22"/>
        </w:rPr>
        <w:tab/>
      </w:r>
      <w:r w:rsidR="00C720F4">
        <w:rPr>
          <w:rStyle w:val="Hyperlink"/>
          <w:noProof/>
        </w:rPr>
        <w:t>Longan — Country</w:t>
      </w:r>
      <w:r w:rsidRPr="00A028CB" w:rsidR="00C720F4">
        <w:rPr>
          <w:rStyle w:val="Hyperlink"/>
        </w:rPr>
        <w:t xml:space="preserve"> </w:t>
      </w:r>
      <w:r w:rsidR="00C720F4">
        <w:rPr>
          <w:rStyle w:val="Hyperlink"/>
          <w:noProof/>
        </w:rPr>
        <w:t>of</w:t>
      </w:r>
      <w:r>
        <w:rPr>
          <w:rStyle w:val="Hyperlink"/>
        </w:rPr>
        <w:t xml:space="preserve"> origin is Thailand — In-transit cold treatment</w:t>
      </w:r>
      <w:r>
        <w:rPr>
          <w:rStyle w:val="Hyperlink"/>
        </w:rPr>
        <w:tab/>
      </w:r>
      <w:r>
        <w:fldChar w:fldCharType="begin"/>
      </w:r>
      <w:r>
        <w:rPr>
          <w:rStyle w:val="Hyperlink"/>
        </w:rPr>
        <w:instrText xml:space="preserve"> PAGEREF _Toc256000082 \h </w:instrText>
      </w:r>
      <w:r>
        <w:fldChar w:fldCharType="separate"/>
      </w:r>
      <w:r>
        <w:rPr>
          <w:rStyle w:val="Hyperlink"/>
        </w:rPr>
        <w:t>135</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"_Toc256000083" </w:instrText>
      </w:r>
      <w:r>
        <w:fldChar w:fldCharType="separate"/>
      </w:r>
      <w:r>
        <w:rPr>
          <w:rStyle w:val="Hyperlink"/>
        </w:rPr>
        <w:t>15.1.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_Toc256000083 \h </w:instrText>
      </w:r>
      <w:r>
        <w:fldChar w:fldCharType="separate"/>
      </w:r>
      <w:r>
        <w:rPr>
          <w:rStyle w:val="Hyperlink"/>
        </w:rPr>
        <w:t>135</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"_Toc256000084" </w:instrText>
      </w:r>
      <w:r>
        <w:fldChar w:fldCharType="separate"/>
      </w:r>
      <w:r>
        <w:rPr>
          <w:rStyle w:val="Hyperlink"/>
        </w:rPr>
        <w:t>15.2.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_Toc256000084 \h </w:instrText>
      </w:r>
      <w:r>
        <w:fldChar w:fldCharType="separate"/>
      </w:r>
      <w:r>
        <w:rPr>
          <w:rStyle w:val="Hyperlink"/>
        </w:rPr>
        <w:t>140</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"_Toc256000085" </w:instrText>
      </w:r>
      <w:r>
        <w:fldChar w:fldCharType="separate"/>
      </w:r>
      <w:r>
        <w:rPr>
          <w:rStyle w:val="Hyperlink"/>
        </w:rPr>
        <w:t>16.</w:t>
      </w:r>
      <w:r>
        <w:rPr>
          <w:rStyle w:val="Hyperlink"/>
          <w:rFonts w:ascii="Calibri" w:hAnsi="Calibri"/>
          <w:noProof/>
          <w:sz w:val="22"/>
        </w:rPr>
        <w:tab/>
      </w:r>
      <w:r w:rsidR="00C720F4">
        <w:rPr>
          <w:rStyle w:val="Hyperlink"/>
          <w:noProof/>
        </w:rPr>
        <w:t>Longan — Country</w:t>
      </w:r>
      <w:r w:rsidRPr="00A028CB" w:rsidR="00C720F4">
        <w:rPr>
          <w:rStyle w:val="Hyperlink"/>
        </w:rPr>
        <w:t xml:space="preserve"> </w:t>
      </w:r>
      <w:r w:rsidR="00C720F4">
        <w:rPr>
          <w:rStyle w:val="Hyperlink"/>
          <w:noProof/>
        </w:rPr>
        <w:t>of</w:t>
      </w:r>
      <w:r>
        <w:rPr>
          <w:rStyle w:val="Hyperlink"/>
        </w:rPr>
        <w:t xml:space="preserve"> origin is Viet Nam</w:t>
      </w:r>
      <w:r>
        <w:rPr>
          <w:rStyle w:val="Hyperlink"/>
        </w:rPr>
        <w:tab/>
      </w:r>
      <w:r>
        <w:fldChar w:fldCharType="begin"/>
      </w:r>
      <w:r>
        <w:rPr>
          <w:rStyle w:val="Hyperlink"/>
        </w:rPr>
        <w:instrText xml:space="preserve"> PAGEREF _Toc256000085 \h </w:instrText>
      </w:r>
      <w:r>
        <w:fldChar w:fldCharType="separate"/>
      </w:r>
      <w:r>
        <w:rPr>
          <w:rStyle w:val="Hyperlink"/>
        </w:rPr>
        <w:t>144</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"_Toc256000086" </w:instrText>
      </w:r>
      <w:r>
        <w:fldChar w:fldCharType="separate"/>
      </w:r>
      <w:r>
        <w:rPr>
          <w:rStyle w:val="Hyperlink"/>
        </w:rPr>
        <w:t>16.1.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_Toc256000086 \h </w:instrText>
      </w:r>
      <w:r>
        <w:fldChar w:fldCharType="separate"/>
      </w:r>
      <w:r>
        <w:rPr>
          <w:rStyle w:val="Hyperlink"/>
        </w:rPr>
        <w:t>144</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"_Toc256000087" </w:instrText>
      </w:r>
      <w:r>
        <w:fldChar w:fldCharType="separate"/>
      </w:r>
      <w:r>
        <w:rPr>
          <w:rStyle w:val="Hyperlink"/>
        </w:rPr>
        <w:t>16.2.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_Toc256000087 \h </w:instrText>
      </w:r>
      <w:r>
        <w:fldChar w:fldCharType="separate"/>
      </w:r>
      <w:r>
        <w:rPr>
          <w:rStyle w:val="Hyperlink"/>
        </w:rPr>
        <w:t>147</w:t>
      </w:r>
      <w:r>
        <w:fldChar w:fldCharType="end"/>
      </w:r>
      <w:r>
        <w:fldChar w:fldCharType="end"/>
      </w:r>
    </w:p>
    <w:p>
      <w:pPr>
        <w:pStyle w:val="TOC1"/>
        <w:tabs>
          <w:tab w:val="left" w:pos="660"/>
          <w:tab w:val="right" w:leader="dot" w:pos="9912"/>
        </w:tabs>
        <w:rPr>
          <w:rFonts w:ascii="Calibri" w:hAnsi="Calibri"/>
          <w:noProof/>
          <w:sz w:val="22"/>
        </w:rPr>
      </w:pPr>
      <w:r>
        <w:fldChar w:fldCharType="begin"/>
      </w:r>
      <w:r>
        <w:rPr>
          <w:rStyle w:val="Hyperlink"/>
        </w:rPr>
        <w:instrText xml:space="preserve"> HYPERLINK \l "_Toc256000088" </w:instrText>
      </w:r>
      <w:r>
        <w:fldChar w:fldCharType="separate"/>
      </w:r>
      <w:r>
        <w:rPr>
          <w:rStyle w:val="Hyperlink"/>
        </w:rPr>
        <w:t>17.</w:t>
      </w:r>
      <w:r>
        <w:rPr>
          <w:rStyle w:val="Hyperlink"/>
          <w:rFonts w:ascii="Calibri" w:hAnsi="Calibri"/>
          <w:noProof/>
          <w:sz w:val="22"/>
        </w:rPr>
        <w:tab/>
      </w:r>
      <w:r w:rsidR="00C720F4">
        <w:rPr>
          <w:rStyle w:val="Hyperlink"/>
          <w:noProof/>
        </w:rPr>
        <w:t>Longan — Grown</w:t>
      </w:r>
      <w:r w:rsidRPr="00A028CB" w:rsidR="00C720F4">
        <w:rPr>
          <w:rStyle w:val="Hyperlink"/>
        </w:rPr>
        <w:t xml:space="preserve"> </w:t>
      </w:r>
      <w:r w:rsidR="00C720F4">
        <w:rPr>
          <w:rStyle w:val="Hyperlink"/>
          <w:noProof/>
        </w:rPr>
        <w:t>in</w:t>
      </w:r>
      <w:r>
        <w:rPr>
          <w:rStyle w:val="Hyperlink"/>
        </w:rPr>
        <w:t xml:space="preserve"> a country other than China, Thailand or Viet Nam</w:t>
      </w:r>
      <w:r>
        <w:rPr>
          <w:rStyle w:val="Hyperlink"/>
        </w:rPr>
        <w:tab/>
      </w:r>
      <w:r>
        <w:fldChar w:fldCharType="begin"/>
      </w:r>
      <w:r>
        <w:rPr>
          <w:rStyle w:val="Hyperlink"/>
        </w:rPr>
        <w:instrText xml:space="preserve"> PAGEREF _Toc256000088 \h </w:instrText>
      </w:r>
      <w:r>
        <w:fldChar w:fldCharType="separate"/>
      </w:r>
      <w:r>
        <w:rPr>
          <w:rStyle w:val="Hyperlink"/>
        </w:rPr>
        <w:t>155</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"_Toc256000089" </w:instrText>
      </w:r>
      <w:r>
        <w:fldChar w:fldCharType="separate"/>
      </w:r>
      <w:r>
        <w:rPr>
          <w:rStyle w:val="Hyperlink"/>
        </w:rPr>
        <w:t>17.1.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_Toc256000089 \h </w:instrText>
      </w:r>
      <w:r>
        <w:fldChar w:fldCharType="separate"/>
      </w:r>
      <w:r>
        <w:rPr>
          <w:rStyle w:val="Hyperlink"/>
        </w:rPr>
        <w:t>155</w:t>
      </w:r>
      <w:r>
        <w:fldChar w:fldCharType="end"/>
      </w:r>
      <w:r>
        <w:fldChar w:fldCharType="end"/>
      </w:r>
    </w:p>
    <w:p>
      <w:pPr>
        <w:pStyle w:val="TOC2"/>
        <w:tabs>
          <w:tab w:val="left" w:pos="1100"/>
          <w:tab w:val="right" w:leader="dot" w:pos="9912"/>
        </w:tabs>
        <w:rPr>
          <w:rFonts w:ascii="Calibri" w:hAnsi="Calibri"/>
          <w:noProof/>
          <w:sz w:val="22"/>
        </w:rPr>
      </w:pPr>
      <w:r>
        <w:fldChar w:fldCharType="begin"/>
      </w:r>
      <w:r>
        <w:rPr>
          <w:rStyle w:val="Hyperlink"/>
        </w:rPr>
        <w:instrText xml:space="preserve"> HYPERLINK \l "_Toc256000090" </w:instrText>
      </w:r>
      <w:r>
        <w:fldChar w:fldCharType="separate"/>
      </w:r>
      <w:r>
        <w:rPr>
          <w:rStyle w:val="Hyperlink"/>
        </w:rPr>
        <w:t>17.2.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_Toc256000090 \h </w:instrText>
      </w:r>
      <w:r>
        <w:fldChar w:fldCharType="separate"/>
      </w:r>
      <w:r>
        <w:rPr>
          <w:rStyle w:val="Hyperlink"/>
        </w:rPr>
        <w:t>155</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"_Toc256000091" </w:instrText>
      </w:r>
      <w:r>
        <w:fldChar w:fldCharType="separate"/>
      </w:r>
      <w:r w:rsidR="009A31D2">
        <w:rPr>
          <w:rStyle w:val="Hyperlink"/>
          <w:noProof/>
        </w:rPr>
        <w:t xml:space="preserve">Appendix 1: </w:t>
      </w:r>
      <w:r w:rsidR="009A31D2">
        <w:rPr>
          <w:rStyle w:val="Hyperlink"/>
          <w:noProof/>
        </w:rPr>
        <w:t>Information: Secure packaging options</w:t>
      </w:r>
      <w:r>
        <w:rPr>
          <w:rStyle w:val="Hyperlink"/>
        </w:rPr>
        <w:tab/>
      </w:r>
      <w:r>
        <w:fldChar w:fldCharType="begin"/>
      </w:r>
      <w:r>
        <w:rPr>
          <w:rStyle w:val="Hyperlink"/>
        </w:rPr>
        <w:instrText xml:space="preserve"> PAGEREF _Toc256000091 \h </w:instrText>
      </w:r>
      <w:r>
        <w:fldChar w:fldCharType="separate"/>
      </w:r>
      <w:r>
        <w:rPr>
          <w:rStyle w:val="Hyperlink"/>
        </w:rPr>
        <w:t>158</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"_Toc256000092" </w:instrText>
      </w:r>
      <w:r>
        <w:fldChar w:fldCharType="separate"/>
      </w:r>
      <w:r w:rsidR="009A31D2">
        <w:rPr>
          <w:rStyle w:val="Hyperlink"/>
          <w:noProof/>
        </w:rPr>
        <w:t xml:space="preserve">Appendix 2: </w:t>
      </w:r>
      <w:r w:rsidR="009A31D2">
        <w:rPr>
          <w:rStyle w:val="Hyperlink"/>
          <w:noProof/>
        </w:rPr>
        <w:t>Contact details: Import Services Team</w:t>
      </w:r>
      <w:r>
        <w:rPr>
          <w:rStyle w:val="Hyperlink"/>
        </w:rPr>
        <w:tab/>
      </w:r>
      <w:r>
        <w:fldChar w:fldCharType="begin"/>
      </w:r>
      <w:r>
        <w:rPr>
          <w:rStyle w:val="Hyperlink"/>
        </w:rPr>
        <w:instrText xml:space="preserve"> PAGEREF _Toc256000092 \h </w:instrText>
      </w:r>
      <w:r>
        <w:fldChar w:fldCharType="separate"/>
      </w:r>
      <w:r>
        <w:rPr>
          <w:rStyle w:val="Hyperlink"/>
        </w:rPr>
        <w:t>159</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"_Toc256000093" </w:instrText>
      </w:r>
      <w:r>
        <w:fldChar w:fldCharType="separate"/>
      </w:r>
      <w:r w:rsidR="009A31D2">
        <w:rPr>
          <w:rStyle w:val="Hyperlink"/>
          <w:noProof/>
        </w:rPr>
        <w:t xml:space="preserve">Appendix 3: </w:t>
      </w:r>
      <w:r w:rsidR="009A31D2">
        <w:rPr>
          <w:rStyle w:val="Hyperlink"/>
          <w:noProof/>
        </w:rPr>
        <w:t>Contact details: Stakeholder register</w:t>
      </w:r>
      <w:r>
        <w:rPr>
          <w:rStyle w:val="Hyperlink"/>
        </w:rPr>
        <w:tab/>
      </w:r>
      <w:r>
        <w:fldChar w:fldCharType="begin"/>
      </w:r>
      <w:r>
        <w:rPr>
          <w:rStyle w:val="Hyperlink"/>
        </w:rPr>
        <w:instrText xml:space="preserve"> PAGEREF _Toc256000093 \h </w:instrText>
      </w:r>
      <w:r>
        <w:fldChar w:fldCharType="separate"/>
      </w:r>
      <w:r>
        <w:rPr>
          <w:rStyle w:val="Hyperlink"/>
        </w:rPr>
        <w:t>160</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"_Toc256000094" </w:instrText>
      </w:r>
      <w:r>
        <w:fldChar w:fldCharType="separate"/>
      </w:r>
      <w:r w:rsidR="009A31D2">
        <w:rPr>
          <w:rStyle w:val="Hyperlink"/>
          <w:noProof/>
        </w:rPr>
        <w:t xml:space="preserve">Appendix 4: </w:t>
      </w:r>
      <w:r w:rsidR="009A31D2">
        <w:rPr>
          <w:rStyle w:val="Hyperlink"/>
          <w:noProof/>
        </w:rPr>
        <w:t>Guideline: Pest risk management measures for quarantine pests of longan fruit from Viet Nam</w:t>
      </w:r>
      <w:r>
        <w:rPr>
          <w:rStyle w:val="Hyperlink"/>
        </w:rPr>
        <w:tab/>
      </w:r>
      <w:r>
        <w:fldChar w:fldCharType="begin"/>
      </w:r>
      <w:r>
        <w:rPr>
          <w:rStyle w:val="Hyperlink"/>
        </w:rPr>
        <w:instrText xml:space="preserve"> PAGEREF _Toc256000094 \h </w:instrText>
      </w:r>
      <w:r>
        <w:fldChar w:fldCharType="separate"/>
      </w:r>
      <w:r>
        <w:rPr>
          <w:rStyle w:val="Hyperlink"/>
        </w:rPr>
        <w:t>161</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"_Toc256000095" </w:instrText>
      </w:r>
      <w:r>
        <w:fldChar w:fldCharType="separate"/>
      </w:r>
      <w:r w:rsidR="009A31D2">
        <w:rPr>
          <w:rStyle w:val="Hyperlink"/>
          <w:noProof/>
        </w:rPr>
        <w:t xml:space="preserve">Appendix 5: </w:t>
      </w:r>
      <w:r w:rsidR="009A31D2">
        <w:rPr>
          <w:rStyle w:val="Hyperlink"/>
          <w:noProof/>
        </w:rPr>
        <w:t>Procedure: Operational procedures to maintain and verify the phytosanitary status of the goods</w:t>
      </w:r>
      <w:r>
        <w:rPr>
          <w:rStyle w:val="Hyperlink"/>
        </w:rPr>
        <w:tab/>
      </w:r>
      <w:r>
        <w:fldChar w:fldCharType="begin"/>
      </w:r>
      <w:r>
        <w:rPr>
          <w:rStyle w:val="Hyperlink"/>
        </w:rPr>
        <w:instrText xml:space="preserve"> PAGEREF _Toc256000095 \h </w:instrText>
      </w:r>
      <w:r>
        <w:fldChar w:fldCharType="separate"/>
      </w:r>
      <w:r>
        <w:rPr>
          <w:rStyle w:val="Hyperlink"/>
        </w:rPr>
        <w:t>162</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"_Toc256000096" </w:instrText>
      </w:r>
      <w:r>
        <w:fldChar w:fldCharType="separate"/>
      </w:r>
      <w:r w:rsidR="009A31D2">
        <w:rPr>
          <w:rStyle w:val="Hyperlink"/>
          <w:noProof/>
        </w:rPr>
        <w:t xml:space="preserve">Appendix 6: </w:t>
      </w:r>
      <w:r w:rsidR="009A31D2">
        <w:rPr>
          <w:rStyle w:val="Hyperlink"/>
          <w:noProof/>
        </w:rPr>
        <w:t>List: Approved irradiation facilities for fresh longan from Viet Nam</w:t>
      </w:r>
      <w:r>
        <w:rPr>
          <w:rStyle w:val="Hyperlink"/>
        </w:rPr>
        <w:tab/>
      </w:r>
      <w:r>
        <w:fldChar w:fldCharType="begin"/>
      </w:r>
      <w:r>
        <w:rPr>
          <w:rStyle w:val="Hyperlink"/>
        </w:rPr>
        <w:instrText xml:space="preserve"> PAGEREF _Toc256000096 \h </w:instrText>
      </w:r>
      <w:r>
        <w:fldChar w:fldCharType="separate"/>
      </w:r>
      <w:r>
        <w:rPr>
          <w:rStyle w:val="Hyperlink"/>
        </w:rPr>
        <w:t>163</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"_Toc256000097" </w:instrText>
      </w:r>
      <w:r>
        <w:fldChar w:fldCharType="separate"/>
      </w:r>
      <w:r w:rsidR="009A31D2">
        <w:rPr>
          <w:rStyle w:val="Hyperlink"/>
          <w:noProof/>
        </w:rPr>
        <w:t xml:space="preserve">Appendix 7: </w:t>
      </w:r>
      <w:r w:rsidR="009A31D2">
        <w:rPr>
          <w:rStyle w:val="Hyperlink"/>
          <w:noProof/>
        </w:rPr>
        <w:t>Procedure: Horticultural produce and cut-flower inspection</w:t>
      </w:r>
      <w:r>
        <w:rPr>
          <w:rStyle w:val="Hyperlink"/>
        </w:rPr>
        <w:tab/>
      </w:r>
      <w:r>
        <w:fldChar w:fldCharType="begin"/>
      </w:r>
      <w:r>
        <w:rPr>
          <w:rStyle w:val="Hyperlink"/>
        </w:rPr>
        <w:instrText xml:space="preserve"> PAGEREF _Toc256000097 \h </w:instrText>
      </w:r>
      <w:r>
        <w:fldChar w:fldCharType="separate"/>
      </w:r>
      <w:r>
        <w:rPr>
          <w:rStyle w:val="Hyperlink"/>
        </w:rPr>
        <w:t>164</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"_Toc256000098" </w:instrText>
      </w:r>
      <w:r>
        <w:fldChar w:fldCharType="separate"/>
      </w:r>
      <w:r w:rsidR="005F6079">
        <w:rPr>
          <w:rStyle w:val="Hyperlink"/>
          <w:noProof/>
        </w:rPr>
        <w:t xml:space="preserve">Appendix 8: </w:t>
      </w:r>
      <w:r w:rsidR="005F6079">
        <w:rPr>
          <w:rStyle w:val="Hyperlink"/>
          <w:noProof/>
        </w:rPr>
        <w:t>Scientific Names</w:t>
      </w:r>
      <w:r>
        <w:rPr>
          <w:rStyle w:val="Hyperlink"/>
        </w:rPr>
        <w:tab/>
      </w:r>
      <w:r>
        <w:fldChar w:fldCharType="begin"/>
      </w:r>
      <w:r>
        <w:rPr>
          <w:rStyle w:val="Hyperlink"/>
        </w:rPr>
        <w:instrText xml:space="preserve"> PAGEREF _Toc256000098 \h </w:instrText>
      </w:r>
      <w:r>
        <w:fldChar w:fldCharType="separate"/>
      </w:r>
      <w:r>
        <w:rPr>
          <w:rStyle w:val="Hyperlink"/>
        </w:rPr>
        <w:t>165</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"_Toc256000099" </w:instrText>
      </w:r>
      <w:r>
        <w:fldChar w:fldCharType="separate"/>
      </w:r>
      <w:r w:rsidR="009A31D2">
        <w:rPr>
          <w:rStyle w:val="Hyperlink"/>
          <w:noProof/>
        </w:rPr>
        <w:t xml:space="preserve">Appendix 9: </w:t>
      </w:r>
      <w:r w:rsidR="009A31D2">
        <w:rPr>
          <w:rStyle w:val="Hyperlink"/>
          <w:noProof/>
        </w:rPr>
        <w:t>Documentation Requirements</w:t>
      </w:r>
      <w:r>
        <w:rPr>
          <w:rStyle w:val="Hyperlink"/>
        </w:rPr>
        <w:tab/>
      </w:r>
      <w:r>
        <w:fldChar w:fldCharType="begin"/>
      </w:r>
      <w:r>
        <w:rPr>
          <w:rStyle w:val="Hyperlink"/>
        </w:rPr>
        <w:instrText xml:space="preserve"> PAGEREF _Toc256000099 \h </w:instrText>
      </w:r>
      <w:r>
        <w:fldChar w:fldCharType="separate"/>
      </w:r>
      <w:r>
        <w:rPr>
          <w:rStyle w:val="Hyperlink"/>
        </w:rPr>
        <w:t>166</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"_Toc256000100" </w:instrText>
      </w:r>
      <w:r>
        <w:fldChar w:fldCharType="separate"/>
      </w:r>
      <w:r w:rsidR="00A512FD">
        <w:rPr>
          <w:rStyle w:val="Hyperlink"/>
          <w:noProof/>
        </w:rPr>
        <w:t xml:space="preserve">Appendix 10: </w:t>
      </w:r>
      <w:r w:rsidR="00A512FD">
        <w:rPr>
          <w:rStyle w:val="Hyperlink"/>
          <w:noProof/>
        </w:rPr>
        <w:t>References</w:t>
      </w:r>
      <w:r>
        <w:rPr>
          <w:rStyle w:val="Hyperlink"/>
        </w:rPr>
        <w:tab/>
      </w:r>
      <w:r>
        <w:fldChar w:fldCharType="begin"/>
      </w:r>
      <w:r>
        <w:rPr>
          <w:rStyle w:val="Hyperlink"/>
        </w:rPr>
        <w:instrText xml:space="preserve"> PAGEREF _Toc256000100 \h </w:instrText>
      </w:r>
      <w:r>
        <w:fldChar w:fldCharType="separate"/>
      </w:r>
      <w:r>
        <w:rPr>
          <w:rStyle w:val="Hyperlink"/>
        </w:rPr>
        <w:t>171</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"_Toc256000101" </w:instrText>
      </w:r>
      <w:r>
        <w:fldChar w:fldCharType="separate"/>
      </w:r>
      <w:r w:rsidR="005F6079">
        <w:rPr>
          <w:rStyle w:val="Hyperlink"/>
          <w:noProof/>
        </w:rPr>
        <w:t xml:space="preserve">Appendix 11: </w:t>
      </w:r>
      <w:r w:rsidR="005F6079">
        <w:rPr>
          <w:rStyle w:val="Hyperlink"/>
          <w:noProof/>
        </w:rPr>
        <w:t>Glossary</w:t>
      </w:r>
      <w:r>
        <w:rPr>
          <w:rStyle w:val="Hyperlink"/>
        </w:rPr>
        <w:tab/>
      </w:r>
      <w:r>
        <w:fldChar w:fldCharType="begin"/>
      </w:r>
      <w:r>
        <w:rPr>
          <w:rStyle w:val="Hyperlink"/>
        </w:rPr>
        <w:instrText xml:space="preserve"> PAGEREF _Toc256000101 \h </w:instrText>
      </w:r>
      <w:r>
        <w:fldChar w:fldCharType="separate"/>
      </w:r>
      <w:r>
        <w:rPr>
          <w:rStyle w:val="Hyperlink"/>
        </w:rPr>
        <w:t>173</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"_Toc256000102" </w:instrText>
      </w:r>
      <w:r>
        <w:fldChar w:fldCharType="separate"/>
      </w:r>
      <w:r w:rsidR="00116FE5">
        <w:rPr>
          <w:rStyle w:val="Hyperlink"/>
          <w:noProof/>
        </w:rPr>
        <w:t xml:space="preserve">Appendix 12: </w:t>
      </w:r>
      <w:r>
        <w:rPr>
          <w:rStyle w:val="Hyperlink"/>
          <w:noProof/>
        </w:rPr>
        <w:t>Document Options</w:t>
      </w:r>
      <w:r>
        <w:rPr>
          <w:rStyle w:val="Hyperlink"/>
        </w:rPr>
        <w:tab/>
      </w:r>
      <w:r>
        <w:fldChar w:fldCharType="begin"/>
      </w:r>
      <w:r>
        <w:rPr>
          <w:rStyle w:val="Hyperlink"/>
        </w:rPr>
        <w:instrText xml:space="preserve"> PAGEREF _Toc256000102 \h </w:instrText>
      </w:r>
      <w:r>
        <w:fldChar w:fldCharType="separate"/>
      </w:r>
      <w:r>
        <w:rPr>
          <w:rStyle w:val="Hyperlink"/>
        </w:rPr>
        <w:t>174</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"_Toc256000103" </w:instrText>
      </w:r>
      <w:r>
        <w:fldChar w:fldCharType="separate"/>
      </w:r>
      <w:r w:rsidR="009A31D2">
        <w:rPr>
          <w:rStyle w:val="Hyperlink"/>
          <w:noProof/>
        </w:rPr>
        <w:t>Secure packaging options</w:t>
      </w:r>
      <w:r>
        <w:rPr>
          <w:rStyle w:val="Hyperlink"/>
        </w:rPr>
        <w:tab/>
      </w:r>
      <w:r>
        <w:fldChar w:fldCharType="begin"/>
      </w:r>
      <w:r>
        <w:rPr>
          <w:rStyle w:val="Hyperlink"/>
        </w:rPr>
        <w:instrText xml:space="preserve"> PAGEREF _Toc256000103 \h </w:instrText>
      </w:r>
      <w:r>
        <w:fldChar w:fldCharType="separate"/>
      </w:r>
      <w:r>
        <w:rPr>
          <w:rStyle w:val="Hyperlink"/>
        </w:rPr>
        <w:t>175</w:t>
      </w:r>
      <w:r>
        <w:fldChar w:fldCharType="end"/>
      </w:r>
      <w:r>
        <w:fldChar w:fldCharType="end"/>
      </w:r>
    </w:p>
    <w:p>
      <w:pPr>
        <w:spacing w:after="0"/>
        <w:rPr>
          <w:b/>
        </w:rPr>
      </w:pPr>
      <w:r>
        <w:rPr>
          <w:b/>
        </w:rPr>
        <w:fldChar w:fldCharType="end"/>
      </w:r>
      <w:r w:rsidR="00510079">
        <w:br w:type="page"/>
      </w:r>
    </w:p>
    <w:p w:rsidR="008F40D9" w:rsidP="00B06249">
      <w:pPr>
        <w:pStyle w:val="L1Unnumbered"/>
        <w:rPr>
          <w:rStyle w:val="DefaultParagraphFont"/>
        </w:rPr>
      </w:pPr>
      <w:bookmarkStart w:id="15" w:name="_Toc256000040"/>
      <w:r>
        <w:rPr>
          <w:rStyle w:val="DefaultParagraphFont"/>
        </w:rPr>
        <w:t>What</w:t>
      </w:r>
      <w:r w:rsidR="0062500B">
        <w:rPr>
          <w:rStyle w:val="DefaultParagraphFont"/>
        </w:rPr>
        <w:t>’</w:t>
      </w:r>
      <w:bookmarkStart w:id="16" w:name="_GoBack"/>
      <w:bookmarkEnd w:id="16"/>
      <w:r>
        <w:rPr>
          <w:rStyle w:val="DefaultParagraphFont"/>
        </w:rPr>
        <w:t>s Changed</w:t>
      </w:r>
      <w:bookmarkEnd w:id="15"/>
    </w:p>
    <w:p w:rsidR="00500ED5">
      <w:pPr>
        <w:pStyle w:val="BodyText"/>
        <w:numPr>
          <w:ilvl w:val="0"/>
          <w:numId w:val="130"/>
        </w:numPr>
        <w:bidi w:val="0"/>
        <w:spacing w:before="120" w:beforeAutospacing="0" w:after="280" w:afterAutospacing="1"/>
        <w:jc w:val="left"/>
        <w:rPr>
          <w:rStyle w:val="DefaultParagraphFont"/>
        </w:rPr>
      </w:pPr>
      <w:r>
        <w:rPr>
          <w:rStyle w:val="DefaultParagraphFont"/>
          <w:rtl w:val="0"/>
        </w:rPr>
        <w:t xml:space="preserve">Changes to </w:t>
      </w:r>
      <w:r>
        <w:rPr>
          <w:rStyle w:val="DefaultParagraphFont"/>
          <w:i/>
          <w:rtl w:val="0"/>
        </w:rPr>
        <w:t xml:space="preserve">Fresh lychee and longans for human consumption </w:t>
      </w:r>
      <w:r>
        <w:rPr>
          <w:rStyle w:val="DefaultParagraphFont"/>
          <w:rtl w:val="0"/>
        </w:rPr>
        <w:t>case</w:t>
      </w:r>
      <w:r>
        <w:rPr>
          <w:rStyle w:val="DefaultParagraphFont"/>
          <w:rtl w:val="0"/>
        </w:rPr>
        <w:br/>
      </w:r>
      <w:r>
        <w:rPr>
          <w:rStyle w:val="DefaultParagraphFont"/>
          <w:rtl w:val="0"/>
        </w:rPr>
        <w:br/>
      </w:r>
      <w:r>
        <w:rPr>
          <w:rStyle w:val="DefaultParagraphFont"/>
          <w:b/>
          <w:rtl w:val="0"/>
        </w:rPr>
        <w:t>What has changed?</w:t>
      </w:r>
      <w:r>
        <w:rPr>
          <w:rStyle w:val="DefaultParagraphFont"/>
          <w:rtl w:val="0"/>
        </w:rPr>
        <w:br/>
      </w:r>
      <w:r>
        <w:rPr>
          <w:rStyle w:val="DefaultParagraphFont"/>
          <w:rtl w:val="0"/>
        </w:rPr>
        <w:t xml:space="preserve">Import conditions have been published on BICON for the importation of fresh longans from Vietnam. </w:t>
      </w:r>
      <w:r>
        <w:rPr>
          <w:rStyle w:val="DefaultParagraphFont"/>
          <w:rtl w:val="0"/>
        </w:rPr>
        <w:br/>
      </w:r>
      <w:r>
        <w:rPr>
          <w:rStyle w:val="DefaultParagraphFont"/>
          <w:rtl w:val="0"/>
        </w:rPr>
        <w:br/>
      </w:r>
      <w:r>
        <w:rPr>
          <w:rStyle w:val="DefaultParagraphFont"/>
          <w:rtl w:val="0"/>
        </w:rPr>
        <w:t>The change has arisen following the publication of the Final report of the review of biosecurity import requirements for fresh longan fruit from Vietnam.</w:t>
      </w:r>
      <w:r>
        <w:rPr>
          <w:rStyle w:val="DefaultParagraphFont"/>
          <w:rtl w:val="0"/>
        </w:rPr>
        <w:br/>
      </w:r>
      <w:r>
        <w:rPr>
          <w:rStyle w:val="DefaultParagraphFont"/>
          <w:rtl w:val="0"/>
        </w:rPr>
        <w:br/>
      </w:r>
      <w:r>
        <w:rPr>
          <w:rStyle w:val="DefaultParagraphFont"/>
          <w:rtl w:val="0"/>
        </w:rPr>
        <w:t>Fresh longans from Vietnam require irradiation at a minimum dose of 400Gy and maximum dose of 1000Gy.</w:t>
      </w:r>
      <w:r>
        <w:rPr>
          <w:rStyle w:val="DefaultParagraphFont"/>
          <w:rtl w:val="0"/>
        </w:rPr>
        <w:br/>
      </w:r>
      <w:r>
        <w:rPr>
          <w:rStyle w:val="DefaultParagraphFont"/>
          <w:rtl w:val="0"/>
        </w:rPr>
        <w:br/>
      </w:r>
      <w:r>
        <w:rPr>
          <w:rStyle w:val="DefaultParagraphFont"/>
          <w:b/>
          <w:rtl w:val="0"/>
        </w:rPr>
        <w:t>Further information</w:t>
      </w:r>
      <w:r>
        <w:rPr>
          <w:rStyle w:val="DefaultParagraphFont"/>
          <w:rtl w:val="0"/>
        </w:rPr>
        <w:br/>
      </w:r>
      <w:r>
        <w:rPr>
          <w:rStyle w:val="DefaultParagraphFont"/>
          <w:rtl w:val="0"/>
        </w:rPr>
        <w:t>Prior to the importation of goods into Australia, a valid import permit issued by the Department of Agriculture is required.</w:t>
      </w:r>
      <w:r>
        <w:rPr>
          <w:rStyle w:val="DefaultParagraphFont"/>
          <w:rtl w:val="0"/>
        </w:rPr>
        <w:br/>
      </w:r>
      <w:r>
        <w:rPr>
          <w:rStyle w:val="DefaultParagraphFont"/>
          <w:rtl w:val="0"/>
        </w:rPr>
        <w:br/>
      </w:r>
      <w:r>
        <w:rPr>
          <w:rStyle w:val="DefaultParagraphFont"/>
          <w:rtl w:val="0"/>
        </w:rPr>
        <w:t>An import permit may be obtained by submitting an import permit application to the department (if viewed online, use the 'Apply Now' button at the bottom of the BICON case).</w:t>
      </w:r>
      <w:r>
        <w:rPr>
          <w:rStyle w:val="DefaultParagraphFont"/>
          <w:rtl w:val="0"/>
        </w:rPr>
        <w:br/>
      </w:r>
      <w:r>
        <w:rPr>
          <w:rStyle w:val="DefaultParagraphFont"/>
          <w:rtl w:val="0"/>
        </w:rPr>
        <w:br/>
      </w:r>
      <w:r>
        <w:rPr>
          <w:rStyle w:val="DefaultParagraphFont"/>
          <w:rtl w:val="0"/>
        </w:rPr>
        <w:t>For additional information you can email Plant Import Operations Branch at Imports or phone 1800 900 090.</w:t>
      </w:r>
    </w:p>
    <w:p w:rsidR="00DA3005" w:rsidP="00DA3005">
      <w:pPr>
        <w:pStyle w:val="BodyText"/>
      </w:pPr>
      <w:r w:rsidR="00FF0709">
        <w:rPr>
          <w:noProof/>
        </w:rPr>
        <w:br w:type="page"/>
      </w:r>
      <w:bookmarkStart w:id="17" w:name="_Toc396232119"/>
    </w:p>
    <w:p w:rsidR="001F6083" w:rsidP="000B235A">
      <w:pPr>
        <w:pStyle w:val="L1Unnumbered"/>
      </w:pPr>
      <w:bookmarkStart w:id="18" w:name="_Toc256000004"/>
      <w:bookmarkStart w:id="19" w:name="_Toc256000022"/>
      <w:bookmarkStart w:id="20" w:name="_Toc256000041"/>
      <w:r>
        <w:t>Import Scenario Definition</w:t>
      </w:r>
      <w:bookmarkEnd w:id="20"/>
      <w:bookmarkEnd w:id="19"/>
      <w:bookmarkEnd w:id="18"/>
      <w:bookmarkEnd w:id="17"/>
    </w:p>
    <w:p w:rsidR="001E4D2A" w:rsidRPr="00CA3EFB" w:rsidP="00C40D43">
      <w:pPr>
        <w:pStyle w:val="BodyText"/>
        <w:rPr>
          <w:rStyle w:val="DefaultParagraphFont"/>
        </w:rPr>
      </w:pPr>
      <w:r w:rsidRPr="00CA3EFB">
        <w:rPr>
          <w:rStyle w:val="DefaultParagraphFont"/>
        </w:rPr>
        <w:t>The following import scenarios are applicable to this import case:</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884"/>
        <w:gridCol w:w="3382"/>
        <w:gridCol w:w="472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Import Scenarios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Lychee</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Country of origin is China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Vapour heat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2f04199910c14e74b448fd5e10eda2af253 \h\n\l</w:instrText>
            </w:r>
            <w:r>
              <w:rPr>
                <w:rStyle w:val="DefaultParagraphFont"/>
                <w:color w:val="0000FF"/>
                <w:u w:val="single"/>
                <w:rtl w:val="0"/>
              </w:rPr>
              <w:fldChar w:fldCharType="separate"/>
            </w:r>
            <w:r>
              <w:rPr>
                <w:rStyle w:val="DefaultParagraphFont"/>
                <w:color w:val="0000FF"/>
                <w:u w:val="single"/>
                <w:rtl w:val="0"/>
              </w:rPr>
              <w:t>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Preshipment cold disinfestation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2f04199910c14e74b448fd5e10eda2af467 \h\n\l</w:instrText>
            </w:r>
            <w:r>
              <w:rPr>
                <w:rStyle w:val="DefaultParagraphFont"/>
                <w:color w:val="0000FF"/>
                <w:u w:val="single"/>
                <w:rtl w:val="0"/>
              </w:rPr>
              <w:fldChar w:fldCharType="separate"/>
            </w:r>
            <w:r>
              <w:rPr>
                <w:rStyle w:val="DefaultParagraphFont"/>
                <w:color w:val="0000FF"/>
                <w:u w:val="single"/>
                <w:rtl w:val="0"/>
              </w:rPr>
              <w:t>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disinfestation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2f04199910c14e74b448fd5e10eda2af663 \h\n\l</w:instrText>
            </w:r>
            <w:r>
              <w:rPr>
                <w:rStyle w:val="DefaultParagraphFont"/>
                <w:color w:val="0000FF"/>
                <w:u w:val="single"/>
                <w:rtl w:val="0"/>
              </w:rPr>
              <w:fldChar w:fldCharType="separate"/>
            </w:r>
            <w:r>
              <w:rPr>
                <w:rStyle w:val="DefaultParagraphFont"/>
                <w:color w:val="0000FF"/>
                <w:u w:val="single"/>
                <w:rtl w:val="0"/>
              </w:rPr>
              <w:t>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Grown in South Africa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2f04199910c14e74b448fd5e10eda2af448 \h\n\l</w:instrText>
            </w:r>
            <w:r>
              <w:rPr>
                <w:rStyle w:val="DefaultParagraphFont"/>
                <w:color w:val="0000FF"/>
                <w:u w:val="single"/>
                <w:rtl w:val="0"/>
              </w:rPr>
              <w:fldChar w:fldCharType="separate"/>
            </w:r>
            <w:r>
              <w:rPr>
                <w:rStyle w:val="DefaultParagraphFont"/>
                <w:color w:val="0000FF"/>
                <w:u w:val="single"/>
                <w:rtl w:val="0"/>
              </w:rPr>
              <w:t>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Country of origin is Taiwan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Preshipment cold disinfestation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2f04199910c14e74b448fd5e10eda2af251 \h\n\l</w:instrText>
            </w:r>
            <w:r>
              <w:rPr>
                <w:rStyle w:val="DefaultParagraphFont"/>
                <w:color w:val="0000FF"/>
                <w:u w:val="single"/>
                <w:rtl w:val="0"/>
              </w:rPr>
              <w:fldChar w:fldCharType="separate"/>
            </w:r>
            <w:r>
              <w:rPr>
                <w:rStyle w:val="DefaultParagraphFont"/>
                <w:color w:val="0000FF"/>
                <w:u w:val="single"/>
                <w:rtl w:val="0"/>
              </w:rPr>
              <w:t>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disinfestation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2f04199910c14e74b448fd5e10eda2af469 \h\n\l</w:instrText>
            </w:r>
            <w:r>
              <w:rPr>
                <w:rStyle w:val="DefaultParagraphFont"/>
                <w:color w:val="0000FF"/>
                <w:u w:val="single"/>
                <w:rtl w:val="0"/>
              </w:rPr>
              <w:fldChar w:fldCharType="separate"/>
            </w:r>
            <w:r>
              <w:rPr>
                <w:rStyle w:val="DefaultParagraphFont"/>
                <w:color w:val="0000FF"/>
                <w:u w:val="single"/>
                <w:rtl w:val="0"/>
              </w:rPr>
              <w:t>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Country of origin is Thailand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Pre-shipment cold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2f04199910c14e74b448fd5e10eda2af250 \h\n\l</w:instrText>
            </w:r>
            <w:r>
              <w:rPr>
                <w:rStyle w:val="DefaultParagraphFont"/>
                <w:color w:val="0000FF"/>
                <w:u w:val="single"/>
                <w:rtl w:val="0"/>
              </w:rPr>
              <w:fldChar w:fldCharType="separate"/>
            </w:r>
            <w:r>
              <w:rPr>
                <w:rStyle w:val="DefaultParagraphFont"/>
                <w:color w:val="0000FF"/>
                <w:u w:val="single"/>
                <w:rtl w:val="0"/>
              </w:rPr>
              <w:t>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2f04199910c14e74b448fd5e10eda2af470 \h\n\l</w:instrText>
            </w:r>
            <w:r>
              <w:rPr>
                <w:rStyle w:val="DefaultParagraphFont"/>
                <w:color w:val="0000FF"/>
                <w:u w:val="single"/>
                <w:rtl w:val="0"/>
              </w:rPr>
              <w:fldChar w:fldCharType="separate"/>
            </w:r>
            <w:r>
              <w:rPr>
                <w:rStyle w:val="DefaultParagraphFont"/>
                <w:color w:val="0000FF"/>
                <w:u w:val="single"/>
                <w:rtl w:val="0"/>
              </w:rPr>
              <w:t>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Country of origin is Viet Nam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2f04199910c14e74b448fd5e10eda2af844 \h\n\l</w:instrText>
            </w:r>
            <w:r>
              <w:rPr>
                <w:rStyle w:val="DefaultParagraphFont"/>
                <w:color w:val="0000FF"/>
                <w:u w:val="single"/>
                <w:rtl w:val="0"/>
              </w:rPr>
              <w:fldChar w:fldCharType="separate"/>
            </w:r>
            <w:r>
              <w:rPr>
                <w:rStyle w:val="DefaultParagraphFont"/>
                <w:color w:val="0000FF"/>
                <w:u w:val="single"/>
                <w:rtl w:val="0"/>
              </w:rPr>
              <w:t>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Grown in a country other than China, South Africa, Taiwan, Thailand or Viet Nam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2f04199910c14e74b448fd5e10eda2af906 \h\n\l</w:instrText>
            </w:r>
            <w:r>
              <w:rPr>
                <w:rStyle w:val="DefaultParagraphFont"/>
                <w:color w:val="0000FF"/>
                <w:u w:val="single"/>
                <w:rtl w:val="0"/>
              </w:rPr>
              <w:fldChar w:fldCharType="separate"/>
            </w:r>
            <w:r>
              <w:rPr>
                <w:rStyle w:val="DefaultParagraphFont"/>
                <w:color w:val="0000FF"/>
                <w:u w:val="single"/>
                <w:rtl w:val="0"/>
              </w:rPr>
              <w:t>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Longan</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Country of origin is China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Vapour heat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2f04199910c14e74b448fd5e10eda2af254 \h\n\l</w:instrText>
            </w:r>
            <w:r>
              <w:rPr>
                <w:rStyle w:val="DefaultParagraphFont"/>
                <w:color w:val="0000FF"/>
                <w:u w:val="single"/>
                <w:rtl w:val="0"/>
              </w:rPr>
              <w:fldChar w:fldCharType="separate"/>
            </w:r>
            <w:r>
              <w:rPr>
                <w:rStyle w:val="DefaultParagraphFont"/>
                <w:color w:val="0000FF"/>
                <w:u w:val="single"/>
                <w:rtl w:val="0"/>
              </w:rPr>
              <w:t>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Preshipment cold disinfestation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2f04199910c14e74b448fd5e10eda2af466 \h\n\l</w:instrText>
            </w:r>
            <w:r>
              <w:rPr>
                <w:rStyle w:val="DefaultParagraphFont"/>
                <w:color w:val="0000FF"/>
                <w:u w:val="single"/>
                <w:rtl w:val="0"/>
              </w:rPr>
              <w:fldChar w:fldCharType="separate"/>
            </w:r>
            <w:r>
              <w:rPr>
                <w:rStyle w:val="DefaultParagraphFont"/>
                <w:color w:val="0000FF"/>
                <w:u w:val="single"/>
                <w:rtl w:val="0"/>
              </w:rPr>
              <w:t>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disinfestation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2f04199910c14e74b448fd5e10eda2af662 \h\n\l</w:instrText>
            </w:r>
            <w:r>
              <w:rPr>
                <w:rStyle w:val="DefaultParagraphFont"/>
                <w:color w:val="0000FF"/>
                <w:u w:val="single"/>
                <w:rtl w:val="0"/>
              </w:rPr>
              <w:fldChar w:fldCharType="separate"/>
            </w:r>
            <w:r>
              <w:rPr>
                <w:rStyle w:val="DefaultParagraphFont"/>
                <w:color w:val="0000FF"/>
                <w:u w:val="single"/>
                <w:rtl w:val="0"/>
              </w:rPr>
              <w:t>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Country of origin is Thailand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Pre-shipment cold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2f04199910c14e74b448fd5e10eda2af249 \h\n\l</w:instrText>
            </w:r>
            <w:r>
              <w:rPr>
                <w:rStyle w:val="DefaultParagraphFont"/>
                <w:color w:val="0000FF"/>
                <w:u w:val="single"/>
                <w:rtl w:val="0"/>
              </w:rPr>
              <w:fldChar w:fldCharType="separate"/>
            </w:r>
            <w:r>
              <w:rPr>
                <w:rStyle w:val="DefaultParagraphFont"/>
                <w:color w:val="0000FF"/>
                <w:u w:val="single"/>
                <w:rtl w:val="0"/>
              </w:rPr>
              <w:t>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2f04199910c14e74b448fd5e10eda2af471 \h\n\l</w:instrText>
            </w:r>
            <w:r>
              <w:rPr>
                <w:rStyle w:val="DefaultParagraphFont"/>
                <w:color w:val="0000FF"/>
                <w:u w:val="single"/>
                <w:rtl w:val="0"/>
              </w:rPr>
              <w:fldChar w:fldCharType="separate"/>
            </w:r>
            <w:r>
              <w:rPr>
                <w:rStyle w:val="DefaultParagraphFont"/>
                <w:color w:val="0000FF"/>
                <w:u w:val="single"/>
                <w:rtl w:val="0"/>
              </w:rPr>
              <w:t>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Country of origin is Viet Nam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2f04199910c14e74b448fd5e10eda2af690 \h\n\l</w:instrText>
            </w:r>
            <w:r>
              <w:rPr>
                <w:rStyle w:val="DefaultParagraphFont"/>
                <w:color w:val="0000FF"/>
                <w:u w:val="single"/>
                <w:rtl w:val="0"/>
              </w:rPr>
              <w:fldChar w:fldCharType="separate"/>
            </w:r>
            <w:r>
              <w:rPr>
                <w:rStyle w:val="DefaultParagraphFont"/>
                <w:color w:val="0000FF"/>
                <w:u w:val="single"/>
                <w:rtl w:val="0"/>
              </w:rPr>
              <w:t>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Grown in a country other than China, Thailand or Viet Nam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2f04199910c14e74b448fd5e10eda2af719 \h\n\l</w:instrText>
            </w:r>
            <w:r>
              <w:rPr>
                <w:rStyle w:val="DefaultParagraphFont"/>
                <w:color w:val="0000FF"/>
                <w:u w:val="single"/>
                <w:rtl w:val="0"/>
              </w:rPr>
              <w:fldChar w:fldCharType="separate"/>
            </w:r>
            <w:r>
              <w:rPr>
                <w:rStyle w:val="DefaultParagraphFont"/>
                <w:color w:val="0000FF"/>
                <w:u w:val="single"/>
                <w:rtl w:val="0"/>
              </w:rPr>
              <w:t>17</w:t>
            </w:r>
            <w:r>
              <w:rPr>
                <w:rStyle w:val="DefaultParagraphFont"/>
                <w:color w:val="0000FF"/>
                <w:u w:val="single"/>
                <w:rtl w:val="0"/>
              </w:rPr>
              <w:fldChar w:fldCharType="end"/>
            </w:r>
          </w:p>
        </w:tc>
      </w:tr>
    </w:tbl>
    <w:p w:rsidR="00D80951" w:rsidP="00507EC0">
      <w:pPr>
        <w:pStyle w:val="L1"/>
        <w:rPr>
          <w:rStyle w:val="DefaultParagraphFont"/>
        </w:rPr>
      </w:pPr>
      <w:bookmarkStart w:id="21" w:name="2f04199910c14e74b448fd5e10eda2af253"/>
      <w:bookmarkEnd w:id="21"/>
      <w:bookmarkStart w:id="22" w:name="39cffaa493194f17b468bb21bbad965e"/>
      <w:bookmarkEnd w:id="22"/>
      <w:bookmarkStart w:id="23" w:name="_Toc256000042"/>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China — Vapour heat treatment</w:t>
      </w:r>
      <w:bookmarkEnd w:id="23"/>
    </w:p>
    <w:p w:rsidR="003B4E35" w:rsidP="003B4E35">
      <w:pPr>
        <w:pStyle w:val="L2"/>
        <w:rPr>
          <w:rStyle w:val="DefaultParagraphFont"/>
        </w:rPr>
      </w:pPr>
      <w:bookmarkStart w:id="24" w:name="_Toc256000043"/>
      <w:r>
        <w:rPr>
          <w:rStyle w:val="DefaultParagraphFont"/>
        </w:rPr>
        <w:t>Import Requirements</w:t>
      </w:r>
      <w:bookmarkEnd w:id="24"/>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General Administration for Quality Supervision and Inspection and Quarantine (AQSIQ) and The Bureau of Entry-Exit Inspection and Quarantine (CIQ) of the Peoples Republic of China. Orchards must be registered before exports can commence. Orchards opting for litchi fruit borer field control option must be separately registered and monitored by AQSIQ/CIQ.</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packing export longans/lychees to Australian territory must be registered with AQSIQ/CIQ.</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Vapour heat treatment (VHT) for fruit sourced under orchard control option for litchi fruit borer only at a rate of:</w:t>
            </w:r>
          </w:p>
          <w:p>
            <w:pPr>
              <w:pStyle w:val="ReqBody"/>
              <w:numPr>
                <w:ilvl w:val="0"/>
                <w:numId w:val="52"/>
              </w:numPr>
              <w:bidi w:val="0"/>
              <w:spacing w:before="60" w:beforeAutospacing="0" w:after="60" w:afterAutospacing="0"/>
              <w:jc w:val="left"/>
              <w:rPr>
                <w:rStyle w:val="DefaultParagraphFont"/>
              </w:rPr>
            </w:pPr>
            <w:r>
              <w:rPr>
                <w:rStyle w:val="DefaultParagraphFont"/>
                <w:rtl w:val="0"/>
              </w:rPr>
              <w:t>47 °C (fruit core temperature) or above for 15 minutes, or</w:t>
            </w:r>
          </w:p>
          <w:p>
            <w:pPr>
              <w:pStyle w:val="ReqBody"/>
              <w:numPr>
                <w:ilvl w:val="0"/>
                <w:numId w:val="52"/>
              </w:numPr>
              <w:bidi w:val="0"/>
              <w:spacing w:before="60" w:beforeAutospacing="0" w:after="280" w:afterAutospacing="1"/>
              <w:jc w:val="left"/>
              <w:rPr>
                <w:rStyle w:val="DefaultParagraphFont"/>
              </w:rPr>
            </w:pPr>
            <w:r>
              <w:rPr>
                <w:rStyle w:val="DefaultParagraphFont"/>
                <w:rtl w:val="0"/>
              </w:rPr>
              <w:t>46 °C (fruit core temperature) or above for 20 minutes.</w:t>
            </w:r>
          </w:p>
          <w:p>
            <w:pPr>
              <w:pStyle w:val="ReqBody"/>
              <w:bidi w:val="0"/>
              <w:spacing w:before="60" w:beforeAutospacing="0" w:after="60" w:afterAutospacing="0"/>
              <w:jc w:val="left"/>
              <w:rPr>
                <w:rStyle w:val="DefaultParagraphFont"/>
              </w:rPr>
            </w:pPr>
            <w:r>
              <w:rPr>
                <w:rStyle w:val="DefaultParagraphFont"/>
                <w:rtl w:val="0"/>
              </w:rPr>
              <w:t>Vapour heat treatment must be undertaken in VHT chambers within the registered packing houses approved by AQSIQ/CIQ.</w:t>
            </w:r>
            <w:r>
              <w:rPr>
                <w:rStyle w:val="DefaultParagraphFont"/>
                <w:rtl w:val="0"/>
              </w:rPr>
              <w:br/>
            </w:r>
            <w:r>
              <w:rPr>
                <w:rStyle w:val="DefaultParagraphFont"/>
                <w:rtl w:val="0"/>
              </w:rPr>
              <w:br/>
            </w:r>
            <w:r>
              <w:rPr>
                <w:rStyle w:val="DefaultParagraphFont"/>
                <w:rtl w:val="0"/>
              </w:rPr>
              <w:t>The date, temperature, relative humidity, duration and packinghouse/facility number of the Vapour Heat Treatment must be included in the treatment section on the Phytosanitary certificate.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China,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53"/>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53"/>
                    </w:numPr>
                    <w:bidi w:val="0"/>
                    <w:spacing w:before="60" w:beforeAutospacing="0" w:after="60" w:afterAutospacing="0"/>
                    <w:jc w:val="left"/>
                    <w:rPr>
                      <w:rStyle w:val="DefaultParagraphFont"/>
                    </w:rPr>
                  </w:pPr>
                  <w:r>
                    <w:rPr>
                      <w:rStyle w:val="DefaultParagraphFont"/>
                      <w:rtl w:val="0"/>
                    </w:rPr>
                    <w:t xml:space="preserve">Packinghouse registration number </w:t>
                  </w:r>
                </w:p>
                <w:p>
                  <w:pPr>
                    <w:pStyle w:val="EvidenceBody"/>
                    <w:numPr>
                      <w:ilvl w:val="0"/>
                      <w:numId w:val="53"/>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53"/>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53"/>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54"/>
                    </w:numPr>
                    <w:bidi w:val="0"/>
                    <w:spacing w:before="60" w:beforeAutospacing="0" w:after="60" w:afterAutospacing="0"/>
                    <w:jc w:val="left"/>
                    <w:rPr>
                      <w:rStyle w:val="DefaultParagraphFont"/>
                    </w:rPr>
                  </w:pPr>
                  <w:r>
                    <w:rPr>
                      <w:rStyle w:val="DefaultParagraphFont"/>
                      <w:rtl w:val="0"/>
                    </w:rPr>
                    <w:t>For fruit sourced from orchards not under orchard control option for litchi fruit borer:</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longan/lychees in this consignment have been produced in China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54"/>
                    </w:numPr>
                    <w:bidi w:val="0"/>
                    <w:spacing w:before="60" w:beforeAutospacing="0" w:after="60" w:afterAutospacing="0"/>
                    <w:jc w:val="left"/>
                    <w:rPr>
                      <w:rStyle w:val="DefaultParagraphFont"/>
                      <w:rtl w:val="0"/>
                    </w:rPr>
                  </w:pPr>
                  <w:r>
                    <w:rPr>
                      <w:rStyle w:val="DefaultParagraphFont"/>
                      <w:rtl w:val="0"/>
                    </w:rPr>
                    <w:t>For fruit sourced under orchard control option for litchi fruit borer, the additional declarations:</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longan/lychee in this consignment have been produced in China in accordance with the conditions governing entry of fresh longan/lychees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AQSIQ/CIQ</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AQSIQ/CIQ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AQSIQ/CIQ, upon completion of the inspection following post 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55"/>
              </w:numPr>
              <w:bidi w:val="0"/>
              <w:spacing w:before="60" w:beforeAutospacing="0" w:after="60" w:afterAutospacing="0"/>
              <w:jc w:val="left"/>
              <w:rPr>
                <w:rStyle w:val="DefaultParagraphFont"/>
              </w:rPr>
            </w:pPr>
            <w:r>
              <w:rPr>
                <w:rStyle w:val="DefaultParagraphFont"/>
                <w:rtl w:val="0"/>
              </w:rPr>
              <w:t>Product of China for Australia</w:t>
            </w:r>
          </w:p>
          <w:p>
            <w:pPr>
              <w:pStyle w:val="ReqBody"/>
              <w:numPr>
                <w:ilvl w:val="0"/>
                <w:numId w:val="55"/>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55"/>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55"/>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AQSIQ/CIQ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 Department of Agriculture authorised officer from AQSIQ/CIQ and the seal number along with the container number entered on the phytosanitary certificate. The container seals must only be removed by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bookmarkStart w:id="25" w:name="2cd911ff-6068-4fa6-bf8f-3e8ea31cfb37"/>
            <w:r>
              <w:rPr>
                <w:rStyle w:val="DefaultParagraphFont"/>
                <w:color w:val="0000FF"/>
                <w:u w:val="single"/>
                <w:rtl w:val="0"/>
              </w:rPr>
              <w:t>remedial action</w:t>
            </w:r>
            <w:r>
              <w:rPr>
                <w:rStyle w:val="DefaultParagraphFont"/>
                <w:rtl w:val="0"/>
              </w:rPr>
              <w:fldChar w:fldCharType="end"/>
            </w:r>
            <w:bookmarkEnd w:id="25"/>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numPr>
                <w:ilvl w:val="0"/>
                <w:numId w:val="56"/>
              </w:numPr>
              <w:bidi w:val="0"/>
              <w:spacing w:before="60" w:beforeAutospacing="0" w:after="60" w:afterAutospacing="0"/>
              <w:jc w:val="left"/>
              <w:rPr>
                <w:rStyle w:val="DefaultParagraphFont"/>
              </w:rPr>
            </w:pPr>
            <w:r>
              <w:rPr>
                <w:rStyle w:val="DefaultParagraphFont"/>
                <w:rtl w:val="0"/>
              </w:rPr>
              <w:t>The vapour heat treatment (VHT) is only available as preshipment treatment against fruit flies when fruit is sourced under orchard control option for litchi fruit borer.</w:t>
            </w:r>
          </w:p>
          <w:p>
            <w:pPr>
              <w:pStyle w:val="ReqBody"/>
              <w:numPr>
                <w:ilvl w:val="0"/>
                <w:numId w:val="56"/>
              </w:numPr>
              <w:bidi w:val="0"/>
              <w:spacing w:before="60" w:beforeAutospacing="0" w:after="60" w:afterAutospacing="0"/>
              <w:jc w:val="left"/>
              <w:rPr>
                <w:rStyle w:val="DefaultParagraphFont"/>
              </w:rPr>
            </w:pPr>
            <w:r>
              <w:rPr>
                <w:rStyle w:val="DefaultParagraphFont"/>
                <w:rtl w:val="0"/>
              </w:rPr>
              <w:t>The VHT must be completed in the country of origin in approved packinghouse VHT facilities, registered with, and audited by, AQSIQ/CIQ to ensure they are suitably equipped to carry out the specified VHT.</w:t>
            </w:r>
          </w:p>
          <w:p>
            <w:pPr>
              <w:pStyle w:val="ReqBody"/>
              <w:numPr>
                <w:ilvl w:val="0"/>
                <w:numId w:val="56"/>
              </w:numPr>
              <w:bidi w:val="0"/>
              <w:spacing w:before="60" w:beforeAutospacing="0" w:after="60" w:afterAutospacing="0"/>
              <w:jc w:val="left"/>
              <w:rPr>
                <w:rStyle w:val="DefaultParagraphFont"/>
              </w:rPr>
            </w:pPr>
            <w:r>
              <w:rPr>
                <w:rStyle w:val="DefaultParagraphFont"/>
                <w:rtl w:val="0"/>
              </w:rPr>
              <w:t>The VHT facilities undertaking the treatment must be designed to prevent the entry of fruit flies into areas where unpacked treated fruit is held. This must include a provision for treated fruit to be discharged directly into insect-proofed and secure packing rooms.</w:t>
            </w:r>
          </w:p>
          <w:p>
            <w:pPr>
              <w:pStyle w:val="ReqBody"/>
              <w:numPr>
                <w:ilvl w:val="0"/>
                <w:numId w:val="56"/>
              </w:numPr>
              <w:bidi w:val="0"/>
              <w:spacing w:before="60" w:beforeAutospacing="0" w:after="60" w:afterAutospacing="0"/>
              <w:jc w:val="left"/>
              <w:rPr>
                <w:rStyle w:val="DefaultParagraphFont"/>
              </w:rPr>
            </w:pPr>
            <w:r>
              <w:rPr>
                <w:rStyle w:val="DefaultParagraphFont"/>
                <w:rtl w:val="0"/>
              </w:rPr>
              <w:t>Total treatment time will be for a minimum of two hours, including the warming and cooling periods to bring the fruit pulp to treatment temperature and back to ambient.</w:t>
            </w:r>
          </w:p>
          <w:p>
            <w:pPr>
              <w:pStyle w:val="ReqBody"/>
              <w:numPr>
                <w:ilvl w:val="0"/>
                <w:numId w:val="56"/>
              </w:numPr>
              <w:bidi w:val="0"/>
              <w:spacing w:before="60" w:beforeAutospacing="0" w:after="60" w:afterAutospacing="0"/>
              <w:jc w:val="left"/>
              <w:rPr>
                <w:rStyle w:val="DefaultParagraphFont"/>
              </w:rPr>
            </w:pPr>
            <w:r>
              <w:rPr>
                <w:rStyle w:val="DefaultParagraphFont"/>
                <w:rtl w:val="0"/>
              </w:rPr>
              <w:t>Treatment commences when the pulp core temperature of all probe-monitored fruit reaches the required temperature, at least 46 °C / 47 °C. The fruit core temperature must be maintained for the required period, not less than 20 minutes / 15 minutes, respectively.</w:t>
            </w:r>
          </w:p>
          <w:p>
            <w:pPr>
              <w:pStyle w:val="ReqBody"/>
              <w:numPr>
                <w:ilvl w:val="0"/>
                <w:numId w:val="56"/>
              </w:numPr>
              <w:bidi w:val="0"/>
              <w:spacing w:before="60" w:beforeAutospacing="0" w:after="60" w:afterAutospacing="0"/>
              <w:jc w:val="left"/>
              <w:rPr>
                <w:rStyle w:val="DefaultParagraphFont"/>
              </w:rPr>
            </w:pPr>
            <w:r>
              <w:rPr>
                <w:rStyle w:val="DefaultParagraphFont"/>
                <w:rtl w:val="0"/>
              </w:rPr>
              <w:t>VHT sensors will be calibrated by an AQSIQ/CIQ officer.</w:t>
            </w:r>
          </w:p>
          <w:p>
            <w:pPr>
              <w:pStyle w:val="ReqBody"/>
              <w:bidi w:val="0"/>
              <w:spacing w:before="60" w:beforeAutospacing="0" w:after="60" w:afterAutospacing="0"/>
              <w:ind w:left="720"/>
              <w:jc w:val="left"/>
              <w:rPr>
                <w:rStyle w:val="DefaultParagraphFont"/>
                <w:rtl w:val="0"/>
              </w:rPr>
            </w:pPr>
            <w:r>
              <w:rPr>
                <w:rStyle w:val="DefaultParagraphFont"/>
                <w:rtl w:val="0"/>
              </w:rPr>
              <w:t>6.1 Sensors will be individually calibrated by being placed in a hot water bath which is maintained at 46 °C ± 0.2 °C / 47 °C ± 0.2 °C. Sensors will be calibrated against a certified mercury thermometer which is graduated in increments of at least 0.2 °C. Sensors which do not read within 0.2 °C of the thermometer must be replaced. Probes will be calibrated three times and an average correction factor used.</w:t>
            </w:r>
          </w:p>
          <w:p>
            <w:pPr>
              <w:pStyle w:val="ReqBody"/>
              <w:bidi w:val="0"/>
              <w:spacing w:before="60" w:beforeAutospacing="0" w:after="60" w:afterAutospacing="0"/>
              <w:ind w:left="720"/>
              <w:jc w:val="left"/>
              <w:rPr>
                <w:rStyle w:val="DefaultParagraphFont"/>
                <w:rtl w:val="0"/>
              </w:rPr>
            </w:pPr>
            <w:r>
              <w:rPr>
                <w:rStyle w:val="DefaultParagraphFont"/>
                <w:rtl w:val="0"/>
              </w:rPr>
              <w:t>6.2 All certified thermometers will be checked annually against a reference thermometer calibrated by the appropriate national standards authority.</w:t>
            </w:r>
          </w:p>
          <w:p>
            <w:pPr>
              <w:pStyle w:val="ReqBody"/>
              <w:bidi w:val="0"/>
              <w:spacing w:before="60" w:beforeAutospacing="0" w:after="60" w:afterAutospacing="0"/>
              <w:ind w:left="720"/>
              <w:jc w:val="left"/>
              <w:rPr>
                <w:rStyle w:val="DefaultParagraphFont"/>
                <w:rtl w:val="0"/>
              </w:rPr>
            </w:pPr>
            <w:r>
              <w:rPr>
                <w:rStyle w:val="DefaultParagraphFont"/>
                <w:rtl w:val="0"/>
              </w:rPr>
              <w:t>6.3 The number of fruit sensors in each chamber will be dependent on the make and model of the treatment unit and manufacturer’s specifications.</w:t>
            </w:r>
          </w:p>
          <w:p>
            <w:pPr>
              <w:pStyle w:val="ReqBody"/>
              <w:bidi w:val="0"/>
              <w:spacing w:before="60" w:beforeAutospacing="0" w:after="60" w:afterAutospacing="0"/>
              <w:ind w:left="720"/>
              <w:jc w:val="left"/>
              <w:rPr>
                <w:rStyle w:val="DefaultParagraphFont"/>
                <w:rtl w:val="0"/>
              </w:rPr>
            </w:pPr>
            <w:r>
              <w:rPr>
                <w:rStyle w:val="DefaultParagraphFont"/>
                <w:rtl w:val="0"/>
              </w:rPr>
              <w:t>6.4 Sensors will be placed in fruit chosen from amongst the largest size fruit in each chamber.</w:t>
            </w:r>
          </w:p>
          <w:p>
            <w:pPr>
              <w:pStyle w:val="ReqBody"/>
              <w:bidi w:val="0"/>
              <w:spacing w:before="60" w:beforeAutospacing="0" w:after="60" w:afterAutospacing="0"/>
              <w:ind w:left="720"/>
              <w:jc w:val="left"/>
              <w:rPr>
                <w:rStyle w:val="DefaultParagraphFont"/>
                <w:rtl w:val="0"/>
              </w:rPr>
            </w:pPr>
            <w:r>
              <w:rPr>
                <w:rStyle w:val="DefaultParagraphFont"/>
                <w:rtl w:val="0"/>
              </w:rPr>
              <w:t>6.5 Sensor fruit will be distributed through the load as per the manufacturer’s operating instructions.</w:t>
            </w:r>
          </w:p>
          <w:p>
            <w:pPr>
              <w:pStyle w:val="ReqBody"/>
              <w:bidi w:val="0"/>
              <w:spacing w:before="60" w:beforeAutospacing="0" w:after="60" w:afterAutospacing="0"/>
              <w:ind w:left="720"/>
              <w:jc w:val="left"/>
              <w:rPr>
                <w:rStyle w:val="DefaultParagraphFont"/>
                <w:rtl w:val="0"/>
              </w:rPr>
            </w:pPr>
            <w:r>
              <w:rPr>
                <w:rStyle w:val="DefaultParagraphFont"/>
                <w:rtl w:val="0"/>
              </w:rPr>
              <w:t>6.6 Each treatment will either be confirmed, provided that the parameters specified above are met, or rejected because of the following reasons:</w:t>
            </w:r>
          </w:p>
          <w:p>
            <w:pPr>
              <w:pStyle w:val="ReqBody"/>
              <w:bidi w:val="0"/>
              <w:spacing w:before="60" w:beforeAutospacing="0" w:after="60" w:afterAutospacing="0"/>
              <w:ind w:left="720"/>
              <w:jc w:val="left"/>
              <w:rPr>
                <w:rStyle w:val="DefaultParagraphFont"/>
                <w:rtl w:val="0"/>
              </w:rPr>
            </w:pPr>
            <w:r>
              <w:rPr>
                <w:rStyle w:val="DefaultParagraphFont"/>
                <w:rtl w:val="0"/>
              </w:rPr>
              <w:t>6.6.1 total time of the treatment process is less than two hours, or</w:t>
            </w:r>
          </w:p>
          <w:p>
            <w:pPr>
              <w:pStyle w:val="ReqBody"/>
              <w:bidi w:val="0"/>
              <w:spacing w:before="60" w:beforeAutospacing="0" w:after="60" w:afterAutospacing="0"/>
              <w:ind w:left="720"/>
              <w:jc w:val="left"/>
              <w:rPr>
                <w:rStyle w:val="DefaultParagraphFont"/>
                <w:rtl w:val="0"/>
              </w:rPr>
            </w:pPr>
            <w:r>
              <w:rPr>
                <w:rStyle w:val="DefaultParagraphFont"/>
                <w:rtl w:val="0"/>
              </w:rPr>
              <w:t>6.6.2 the core temperature of any sensor fruit falls below 46 °C / 47 °C at any stage during the treatment period, or</w:t>
            </w:r>
          </w:p>
          <w:p>
            <w:pPr>
              <w:pStyle w:val="ReqBody"/>
              <w:bidi w:val="0"/>
              <w:spacing w:before="60" w:beforeAutospacing="0" w:after="60" w:afterAutospacing="0"/>
              <w:ind w:left="720"/>
              <w:jc w:val="left"/>
              <w:rPr>
                <w:rStyle w:val="DefaultParagraphFont"/>
                <w:rtl w:val="0"/>
              </w:rPr>
            </w:pPr>
            <w:r>
              <w:rPr>
                <w:rStyle w:val="DefaultParagraphFont"/>
                <w:rtl w:val="0"/>
              </w:rPr>
              <w:t>6.6.3 the AQSIQ/CIQ officer finds a sensor needle inserted incorrectly, or in fruit other than specified.</w:t>
            </w:r>
          </w:p>
          <w:p>
            <w:pPr>
              <w:pStyle w:val="ReqBody"/>
              <w:numPr>
                <w:ilvl w:val="0"/>
                <w:numId w:val="56"/>
              </w:numPr>
              <w:bidi w:val="0"/>
              <w:spacing w:before="60" w:beforeAutospacing="0" w:after="280" w:afterAutospacing="1"/>
              <w:jc w:val="left"/>
              <w:rPr>
                <w:rStyle w:val="DefaultParagraphFont"/>
              </w:rPr>
            </w:pPr>
            <w:r>
              <w:rPr>
                <w:rStyle w:val="DefaultParagraphFont"/>
                <w:rtl w:val="0"/>
              </w:rPr>
              <w:t>AQSIQ/CIQ will ensure that copies of the data logger records of each treatment, supplied to AQSIQ/CIQ by the respective registered facility operators after each treatment are made available to the Department of Agriculture on request. This documentation will include the phytosanitary certificate numbers that are applicable to that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bookmarkStart w:id="26" w:name="e5028423-2d8b-4371-98ae-ee6371e37971"/>
            <w:r>
              <w:rPr>
                <w:rStyle w:val="DefaultParagraphFont"/>
                <w:color w:val="0000FF"/>
                <w:u w:val="single"/>
                <w:rtl w:val="0"/>
              </w:rPr>
              <w:t>Biosecurity Charges Imposition (General) Regulation 2016</w:t>
            </w:r>
            <w:r>
              <w:rPr>
                <w:rStyle w:val="DefaultParagraphFont"/>
                <w:rtl w:val="0"/>
              </w:rPr>
              <w:fldChar w:fldCharType="end"/>
            </w:r>
            <w:bookmarkEnd w:id="26"/>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bookmarkStart w:id="27" w:name="34d2a155-97dc-4f3c-8640-f1387a5d4500"/>
            <w:r>
              <w:rPr>
                <w:rStyle w:val="DefaultParagraphFont"/>
                <w:color w:val="0000FF"/>
                <w:u w:val="single"/>
                <w:rtl w:val="0"/>
              </w:rPr>
              <w:t>Biosecurity Regulation 2016</w:t>
            </w:r>
            <w:r>
              <w:rPr>
                <w:rStyle w:val="DefaultParagraphFont"/>
                <w:rtl w:val="0"/>
              </w:rPr>
              <w:fldChar w:fldCharType="end"/>
            </w:r>
            <w:bookmarkEnd w:id="27"/>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bookmarkStart w:id="28" w:name="9333a18e-d02d-456f-973d-92257551b3c7"/>
            <w:r>
              <w:rPr>
                <w:rStyle w:val="DefaultParagraphFont"/>
                <w:color w:val="0000FF"/>
                <w:u w:val="single"/>
                <w:rtl w:val="0"/>
              </w:rPr>
              <w:t>charging guidelines</w:t>
            </w:r>
            <w:r>
              <w:rPr>
                <w:rStyle w:val="DefaultParagraphFont"/>
                <w:rtl w:val="0"/>
              </w:rPr>
              <w:fldChar w:fldCharType="end"/>
            </w:r>
            <w:bookmarkEnd w:id="28"/>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bookmarkStart w:id="29" w:name="da462531-5069-4472-bd8f-5bb46d468969"/>
            <w:r>
              <w:rPr>
                <w:rStyle w:val="DefaultParagraphFont"/>
                <w:color w:val="0000FF"/>
                <w:u w:val="single"/>
                <w:rtl w:val="0"/>
              </w:rPr>
              <w:t>Imported Food Control Act 1992</w:t>
            </w:r>
            <w:r>
              <w:rPr>
                <w:rStyle w:val="DefaultParagraphFont"/>
                <w:rtl w:val="0"/>
              </w:rPr>
              <w:fldChar w:fldCharType="end"/>
            </w:r>
            <w:bookmarkEnd w:id="29"/>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bookmarkStart w:id="30" w:name="a0ee46d6-2739-42b4-b37a-3d3040015c40"/>
            <w:r>
              <w:rPr>
                <w:rStyle w:val="DefaultParagraphFont"/>
                <w:color w:val="0000FF"/>
                <w:u w:val="single"/>
                <w:rtl w:val="0"/>
              </w:rPr>
              <w:t>Australia New Zealand Food Standards Code</w:t>
            </w:r>
            <w:r>
              <w:rPr>
                <w:rStyle w:val="DefaultParagraphFont"/>
                <w:rtl w:val="0"/>
              </w:rPr>
              <w:fldChar w:fldCharType="end"/>
            </w:r>
            <w:bookmarkEnd w:id="30"/>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bookmarkStart w:id="31" w:name="a54cc708-d337-436a-9b9a-8d4afe4d7490"/>
            <w:r>
              <w:rPr>
                <w:rStyle w:val="DefaultParagraphFont"/>
                <w:color w:val="0000FF"/>
                <w:u w:val="single"/>
                <w:rtl w:val="0"/>
              </w:rPr>
              <w:t>Imported Food Inspection Scheme</w:t>
            </w:r>
            <w:r>
              <w:rPr>
                <w:rStyle w:val="DefaultParagraphFont"/>
                <w:rtl w:val="0"/>
              </w:rPr>
              <w:fldChar w:fldCharType="end"/>
            </w:r>
            <w:bookmarkEnd w:id="31"/>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bookmarkStart w:id="32" w:name="c9c1ffa3-2cbb-48ba-84bc-86b2e9f908f7"/>
            <w:r>
              <w:rPr>
                <w:rStyle w:val="DefaultParagraphFont"/>
                <w:color w:val="0000FF"/>
                <w:u w:val="single"/>
                <w:rtl w:val="0"/>
              </w:rPr>
              <w:t>beef</w:t>
            </w:r>
            <w:r>
              <w:rPr>
                <w:rStyle w:val="DefaultParagraphFont"/>
                <w:rtl w:val="0"/>
              </w:rPr>
              <w:fldChar w:fldCharType="end"/>
            </w:r>
            <w:bookmarkEnd w:id="32"/>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bookmarkStart w:id="33" w:name="2963b067-42bb-4002-b22e-2318466f5773"/>
            <w:r>
              <w:rPr>
                <w:rStyle w:val="DefaultParagraphFont"/>
                <w:color w:val="0000FF"/>
                <w:u w:val="single"/>
                <w:rtl w:val="0"/>
              </w:rPr>
              <w:t>raw milk cheese</w:t>
            </w:r>
            <w:r>
              <w:rPr>
                <w:rStyle w:val="DefaultParagraphFont"/>
                <w:rtl w:val="0"/>
              </w:rPr>
              <w:fldChar w:fldCharType="end"/>
            </w:r>
            <w:bookmarkEnd w:id="33"/>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34" w:name="_Toc256000044"/>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34"/>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35" w:name="39cffaa493194f17b468bb21bbad965et1"/>
      <w:r>
        <w:rPr>
          <w:rStyle w:val="DefaultParagraphFont"/>
          <w:rtl w:val="0"/>
        </w:rPr>
        <w:t>Table 1:</w:t>
      </w:r>
      <w:bookmarkEnd w:id="35"/>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4193"/>
        <w:gridCol w:w="1551"/>
        <w:gridCol w:w="1199"/>
        <w:gridCol w:w="2052"/>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or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39cffaa493194f17b468bb21bbad965e721 \h\n\l</w:instrText>
            </w:r>
            <w:r>
              <w:rPr>
                <w:rStyle w:val="DefaultParagraphFont"/>
                <w:color w:val="0000FF"/>
                <w:u w:val="single"/>
                <w:rtl w:val="0"/>
              </w:rPr>
              <w:fldChar w:fldCharType="separate"/>
            </w:r>
            <w:r>
              <w:rPr>
                <w:rStyle w:val="DefaultParagraphFont"/>
                <w:color w:val="0000FF"/>
                <w:u w:val="single"/>
                <w:rtl w:val="0"/>
              </w:rPr>
              <w:t>1.2.1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39cffaa493194f17b468bb21bbad965e1723 \h\n\l</w:instrText>
            </w:r>
            <w:r>
              <w:rPr>
                <w:rStyle w:val="DefaultParagraphFont"/>
                <w:color w:val="0000FF"/>
                <w:u w:val="single"/>
                <w:rtl w:val="0"/>
              </w:rPr>
              <w:fldChar w:fldCharType="separate"/>
            </w:r>
            <w:r>
              <w:rPr>
                <w:rStyle w:val="DefaultParagraphFont"/>
                <w:color w:val="0000FF"/>
                <w:u w:val="single"/>
                <w:rtl w:val="0"/>
              </w:rPr>
              <w:t>1.2.2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39cffaa493194f17b468bb21bbad965e2572 \h\n\l</w:instrText>
            </w:r>
            <w:r>
              <w:rPr>
                <w:rStyle w:val="DefaultParagraphFont"/>
                <w:color w:val="0000FF"/>
                <w:u w:val="single"/>
                <w:rtl w:val="0"/>
              </w:rPr>
              <w:fldChar w:fldCharType="separate"/>
            </w:r>
            <w:r>
              <w:rPr>
                <w:rStyle w:val="DefaultParagraphFont"/>
                <w:color w:val="0000FF"/>
                <w:u w:val="single"/>
                <w:rtl w:val="0"/>
              </w:rPr>
              <w:t>1.2.3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39cffaa493194f17b468bb21bbad965e2808 \h\n\l</w:instrText>
            </w:r>
            <w:r>
              <w:rPr>
                <w:rStyle w:val="DefaultParagraphFont"/>
                <w:color w:val="0000FF"/>
                <w:u w:val="single"/>
                <w:rtl w:val="0"/>
              </w:rPr>
              <w:fldChar w:fldCharType="separate"/>
            </w:r>
            <w:r>
              <w:rPr>
                <w:rStyle w:val="DefaultParagraphFont"/>
                <w:color w:val="0000FF"/>
                <w:u w:val="single"/>
                <w:rtl w:val="0"/>
              </w:rPr>
              <w:t>1.2.4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39cffaa493194f17b468bb21bbad965e2896 \h\n\l</w:instrText>
            </w:r>
            <w:r>
              <w:rPr>
                <w:rStyle w:val="DefaultParagraphFont"/>
                <w:color w:val="0000FF"/>
                <w:u w:val="single"/>
                <w:rtl w:val="0"/>
              </w:rPr>
              <w:fldChar w:fldCharType="separate"/>
            </w:r>
            <w:r>
              <w:rPr>
                <w:rStyle w:val="DefaultParagraphFont"/>
                <w:color w:val="0000FF"/>
                <w:u w:val="single"/>
                <w:rtl w:val="0"/>
              </w:rPr>
              <w:t>1.2.5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39cffaa493194f17b468bb21bbad965e2944 \h\n\l</w:instrText>
            </w:r>
            <w:r>
              <w:rPr>
                <w:rStyle w:val="DefaultParagraphFont"/>
                <w:color w:val="0000FF"/>
                <w:u w:val="single"/>
                <w:rtl w:val="0"/>
              </w:rPr>
              <w:fldChar w:fldCharType="separate"/>
            </w:r>
            <w:r>
              <w:rPr>
                <w:rStyle w:val="DefaultParagraphFont"/>
                <w:color w:val="0000FF"/>
                <w:u w:val="single"/>
                <w:rtl w:val="0"/>
              </w:rPr>
              <w:t>1.2.6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39cffaa493194f17b468bb21bbad965e2267 \h\n\l</w:instrText>
            </w:r>
            <w:r>
              <w:rPr>
                <w:rStyle w:val="DefaultParagraphFont"/>
                <w:color w:val="0000FF"/>
                <w:u w:val="single"/>
                <w:rtl w:val="0"/>
              </w:rPr>
              <w:fldChar w:fldCharType="separate"/>
            </w:r>
            <w:r>
              <w:rPr>
                <w:rStyle w:val="DefaultParagraphFont"/>
                <w:color w:val="0000FF"/>
                <w:u w:val="single"/>
                <w:rtl w:val="0"/>
              </w:rPr>
              <w:t>1.2.7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39cffaa493194f17b468bb21bbad965e2800 \h\n\l</w:instrText>
            </w:r>
            <w:r>
              <w:rPr>
                <w:rStyle w:val="DefaultParagraphFont"/>
                <w:color w:val="0000FF"/>
                <w:u w:val="single"/>
                <w:rtl w:val="0"/>
              </w:rPr>
              <w:fldChar w:fldCharType="separate"/>
            </w:r>
            <w:r>
              <w:rPr>
                <w:rStyle w:val="DefaultParagraphFont"/>
                <w:color w:val="0000FF"/>
                <w:u w:val="single"/>
                <w:rtl w:val="0"/>
              </w:rPr>
              <w:t>1.2.8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39cffaa493194f17b468bb21bbad965e2929 \h\n\l</w:instrText>
            </w:r>
            <w:r>
              <w:rPr>
                <w:rStyle w:val="DefaultParagraphFont"/>
                <w:color w:val="0000FF"/>
                <w:u w:val="single"/>
                <w:rtl w:val="0"/>
              </w:rPr>
              <w:fldChar w:fldCharType="separate"/>
            </w:r>
            <w:r>
              <w:rPr>
                <w:rStyle w:val="DefaultParagraphFont"/>
                <w:color w:val="0000FF"/>
                <w:u w:val="single"/>
                <w:rtl w:val="0"/>
              </w:rPr>
              <w:t>1.2.9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39cffaa493194f17b468bb21bbad965e2980 \h\n\l</w:instrText>
            </w:r>
            <w:r>
              <w:rPr>
                <w:rStyle w:val="DefaultParagraphFont"/>
                <w:color w:val="0000FF"/>
                <w:u w:val="single"/>
                <w:rtl w:val="0"/>
              </w:rPr>
              <w:fldChar w:fldCharType="separate"/>
            </w:r>
            <w:r>
              <w:rPr>
                <w:rStyle w:val="DefaultParagraphFont"/>
                <w:color w:val="0000FF"/>
                <w:u w:val="single"/>
                <w:rtl w:val="0"/>
              </w:rPr>
              <w:t>1.2.10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39cffaa493194f17b468bb21bbad965e720 \h\n\l</w:instrText>
            </w:r>
            <w:r>
              <w:rPr>
                <w:rStyle w:val="DefaultParagraphFont"/>
                <w:color w:val="0000FF"/>
                <w:u w:val="single"/>
                <w:rtl w:val="0"/>
              </w:rPr>
              <w:fldChar w:fldCharType="separate"/>
            </w:r>
            <w:r>
              <w:rPr>
                <w:rStyle w:val="DefaultParagraphFont"/>
                <w:color w:val="0000FF"/>
                <w:u w:val="single"/>
                <w:rtl w:val="0"/>
              </w:rPr>
              <w:t>1.2.11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39cffaa493194f17b468bb21bbad965e1722 \h\n\l</w:instrText>
            </w:r>
            <w:r>
              <w:rPr>
                <w:rStyle w:val="DefaultParagraphFont"/>
                <w:color w:val="0000FF"/>
                <w:u w:val="single"/>
                <w:rtl w:val="0"/>
              </w:rPr>
              <w:fldChar w:fldCharType="separate"/>
            </w:r>
            <w:r>
              <w:rPr>
                <w:rStyle w:val="DefaultParagraphFont"/>
                <w:color w:val="0000FF"/>
                <w:u w:val="single"/>
                <w:rtl w:val="0"/>
              </w:rPr>
              <w:t>1.2.12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39cffaa493194f17b468bb21bbad965e2571 \h\n\l</w:instrText>
            </w:r>
            <w:r>
              <w:rPr>
                <w:rStyle w:val="DefaultParagraphFont"/>
                <w:color w:val="0000FF"/>
                <w:u w:val="single"/>
                <w:rtl w:val="0"/>
              </w:rPr>
              <w:fldChar w:fldCharType="separate"/>
            </w:r>
            <w:r>
              <w:rPr>
                <w:rStyle w:val="DefaultParagraphFont"/>
                <w:color w:val="0000FF"/>
                <w:u w:val="single"/>
                <w:rtl w:val="0"/>
              </w:rPr>
              <w:t>1.2.13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39cffaa493194f17b468bb21bbad965e2807 \h\n\l</w:instrText>
            </w:r>
            <w:r>
              <w:rPr>
                <w:rStyle w:val="DefaultParagraphFont"/>
                <w:color w:val="0000FF"/>
                <w:u w:val="single"/>
                <w:rtl w:val="0"/>
              </w:rPr>
              <w:fldChar w:fldCharType="separate"/>
            </w:r>
            <w:r>
              <w:rPr>
                <w:rStyle w:val="DefaultParagraphFont"/>
                <w:color w:val="0000FF"/>
                <w:u w:val="single"/>
                <w:rtl w:val="0"/>
              </w:rPr>
              <w:t>1.2.14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39cffaa493194f17b468bb21bbad965e2895 \h\n\l</w:instrText>
            </w:r>
            <w:r>
              <w:rPr>
                <w:rStyle w:val="DefaultParagraphFont"/>
                <w:color w:val="0000FF"/>
                <w:u w:val="single"/>
                <w:rtl w:val="0"/>
              </w:rPr>
              <w:fldChar w:fldCharType="separate"/>
            </w:r>
            <w:r>
              <w:rPr>
                <w:rStyle w:val="DefaultParagraphFont"/>
                <w:color w:val="0000FF"/>
                <w:u w:val="single"/>
                <w:rtl w:val="0"/>
              </w:rPr>
              <w:t>1.2.15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39cffaa493194f17b468bb21bbad965e2943 \h\n\l</w:instrText>
            </w:r>
            <w:r>
              <w:rPr>
                <w:rStyle w:val="DefaultParagraphFont"/>
                <w:color w:val="0000FF"/>
                <w:u w:val="single"/>
                <w:rtl w:val="0"/>
              </w:rPr>
              <w:fldChar w:fldCharType="separate"/>
            </w:r>
            <w:r>
              <w:rPr>
                <w:rStyle w:val="DefaultParagraphFont"/>
                <w:color w:val="0000FF"/>
                <w:u w:val="single"/>
                <w:rtl w:val="0"/>
              </w:rPr>
              <w:t>1.2.16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39cffaa493194f17b468bb21bbad965e2266 \h\n\l</w:instrText>
            </w:r>
            <w:r>
              <w:rPr>
                <w:rStyle w:val="DefaultParagraphFont"/>
                <w:color w:val="0000FF"/>
                <w:u w:val="single"/>
                <w:rtl w:val="0"/>
              </w:rPr>
              <w:fldChar w:fldCharType="separate"/>
            </w:r>
            <w:r>
              <w:rPr>
                <w:rStyle w:val="DefaultParagraphFont"/>
                <w:color w:val="0000FF"/>
                <w:u w:val="single"/>
                <w:rtl w:val="0"/>
              </w:rPr>
              <w:t>1.2.17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39cffaa493194f17b468bb21bbad965e2801 \h\n\l</w:instrText>
            </w:r>
            <w:r>
              <w:rPr>
                <w:rStyle w:val="DefaultParagraphFont"/>
                <w:color w:val="0000FF"/>
                <w:u w:val="single"/>
                <w:rtl w:val="0"/>
              </w:rPr>
              <w:fldChar w:fldCharType="separate"/>
            </w:r>
            <w:r>
              <w:rPr>
                <w:rStyle w:val="DefaultParagraphFont"/>
                <w:color w:val="0000FF"/>
                <w:u w:val="single"/>
                <w:rtl w:val="0"/>
              </w:rPr>
              <w:t>1.2.18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39cffaa493194f17b468bb21bbad965e2928 \h\n\l</w:instrText>
            </w:r>
            <w:r>
              <w:rPr>
                <w:rStyle w:val="DefaultParagraphFont"/>
                <w:color w:val="0000FF"/>
                <w:u w:val="single"/>
                <w:rtl w:val="0"/>
              </w:rPr>
              <w:fldChar w:fldCharType="separate"/>
            </w:r>
            <w:r>
              <w:rPr>
                <w:rStyle w:val="DefaultParagraphFont"/>
                <w:color w:val="0000FF"/>
                <w:u w:val="single"/>
                <w:rtl w:val="0"/>
              </w:rPr>
              <w:t>1.2.19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39cffaa493194f17b468bb21bbad965e2981 \h\n\l</w:instrText>
            </w:r>
            <w:r>
              <w:rPr>
                <w:rStyle w:val="DefaultParagraphFont"/>
                <w:color w:val="0000FF"/>
                <w:u w:val="single"/>
                <w:rtl w:val="0"/>
              </w:rPr>
              <w:fldChar w:fldCharType="separate"/>
            </w:r>
            <w:r>
              <w:rPr>
                <w:rStyle w:val="DefaultParagraphFont"/>
                <w:color w:val="0000FF"/>
                <w:u w:val="single"/>
                <w:rtl w:val="0"/>
              </w:rPr>
              <w:t>1.2.20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passenger accompanied baggage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39cffaa493194f17b468bb21bbad965e411 \h\n\l</w:instrText>
            </w:r>
            <w:r>
              <w:rPr>
                <w:rStyle w:val="DefaultParagraphFont"/>
                <w:color w:val="0000FF"/>
                <w:u w:val="single"/>
                <w:rtl w:val="0"/>
              </w:rPr>
              <w:fldChar w:fldCharType="separate"/>
            </w:r>
            <w:r>
              <w:rPr>
                <w:rStyle w:val="DefaultParagraphFont"/>
                <w:color w:val="0000FF"/>
                <w:u w:val="single"/>
                <w:rtl w:val="0"/>
              </w:rPr>
              <w:t>1.2.21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39cffaa493194f17b468bb21bbad965e1698 \h\n\l</w:instrText>
            </w:r>
            <w:r>
              <w:rPr>
                <w:rStyle w:val="DefaultParagraphFont"/>
                <w:color w:val="0000FF"/>
                <w:u w:val="single"/>
                <w:rtl w:val="0"/>
              </w:rPr>
              <w:fldChar w:fldCharType="separate"/>
            </w:r>
            <w:r>
              <w:rPr>
                <w:rStyle w:val="DefaultParagraphFont"/>
                <w:color w:val="0000FF"/>
                <w:u w:val="single"/>
                <w:rtl w:val="0"/>
              </w:rPr>
              <w:t>1.2.22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39cffaa493194f17b468bb21bbad965e1855 \h\n\l</w:instrText>
            </w:r>
            <w:r>
              <w:rPr>
                <w:rStyle w:val="DefaultParagraphFont"/>
                <w:color w:val="0000FF"/>
                <w:u w:val="single"/>
                <w:rtl w:val="0"/>
              </w:rPr>
              <w:fldChar w:fldCharType="separate"/>
            </w:r>
            <w:r>
              <w:rPr>
                <w:rStyle w:val="DefaultParagraphFont"/>
                <w:color w:val="0000FF"/>
                <w:u w:val="single"/>
                <w:rtl w:val="0"/>
              </w:rPr>
              <w:t>1.2.23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39cffaa493194f17b468bb21bbad965e1895 \h\n\l</w:instrText>
            </w:r>
            <w:r>
              <w:rPr>
                <w:rStyle w:val="DefaultParagraphFont"/>
                <w:color w:val="0000FF"/>
                <w:u w:val="single"/>
                <w:rtl w:val="0"/>
              </w:rPr>
              <w:fldChar w:fldCharType="separate"/>
            </w:r>
            <w:r>
              <w:rPr>
                <w:rStyle w:val="DefaultParagraphFont"/>
                <w:color w:val="0000FF"/>
                <w:u w:val="single"/>
                <w:rtl w:val="0"/>
              </w:rPr>
              <w:t>1.2.24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or mail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39cffaa493194f17b468bb21bbad965e1242 \h\n\l</w:instrText>
            </w:r>
            <w:r>
              <w:rPr>
                <w:rStyle w:val="DefaultParagraphFont"/>
                <w:color w:val="0000FF"/>
                <w:u w:val="single"/>
                <w:rtl w:val="0"/>
              </w:rPr>
              <w:fldChar w:fldCharType="separate"/>
            </w:r>
            <w:r>
              <w:rPr>
                <w:rStyle w:val="DefaultParagraphFont"/>
                <w:color w:val="0000FF"/>
                <w:u w:val="single"/>
                <w:rtl w:val="0"/>
              </w:rPr>
              <w:t>1.2.25</w:t>
            </w:r>
            <w:r>
              <w:rPr>
                <w:rStyle w:val="DefaultParagraphFont"/>
                <w:color w:val="0000FF"/>
                <w:u w:val="single"/>
                <w:rtl w:val="0"/>
              </w:rPr>
              <w:fldChar w:fldCharType="end"/>
            </w:r>
          </w:p>
        </w:tc>
      </w:tr>
    </w:tbl>
    <w:p w:rsidR="007172B9" w:rsidP="00060AB5">
      <w:pPr>
        <w:pStyle w:val="L3"/>
        <w:rPr>
          <w:rStyle w:val="DefaultParagraphFont"/>
        </w:rPr>
      </w:pPr>
      <w:bookmarkStart w:id="36" w:name="39cffaa493194f17b468bb21bbad965e721"/>
      <w:bookmarkEnd w:id="36"/>
      <w:bookmarkStart w:id="37" w:name="358001939856422e8c2c8b757bb44ffb"/>
      <w:bookmarkEnd w:id="37"/>
      <w:r>
        <w:rPr>
          <w:rStyle w:val="DefaultParagraphFont"/>
          <w:noProof/>
        </w:rPr>
        <w:t>If goods arrive as</w:t>
      </w:r>
      <w:r>
        <w:rPr>
          <w:rStyle w:val="DefaultParagraphFont"/>
          <w:noProof/>
        </w:rPr>
        <w:t xml:space="preserve"> full container load or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8" w:name="39cffaa493194f17b468bb21bbad965e1723"/>
      <w:bookmarkEnd w:id="38"/>
      <w:bookmarkStart w:id="39" w:name="8f2f37fae6934108bd7b5662d4d5b487"/>
      <w:bookmarkEnd w:id="39"/>
      <w:r>
        <w:rPr>
          <w:rStyle w:val="DefaultParagraphFont"/>
          <w:noProof/>
        </w:rPr>
        <w:t>If goods arrive as</w:t>
      </w:r>
      <w:r>
        <w:rPr>
          <w:rStyle w:val="DefaultParagraphFont"/>
          <w:noProof/>
        </w:rPr>
        <w:t xml:space="preserve"> full container load or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40" w:name="39cffaa493194f17b468bb21bbad965e2572"/>
      <w:bookmarkEnd w:id="40"/>
      <w:bookmarkStart w:id="41" w:name="aefb3df162ac4fb48b4c83e388fc4529"/>
      <w:bookmarkEnd w:id="41"/>
      <w:r>
        <w:rPr>
          <w:rStyle w:val="DefaultParagraphFont"/>
          <w:noProof/>
        </w:rPr>
        <w:t>If goods arrive as</w:t>
      </w:r>
      <w:r>
        <w:rPr>
          <w:rStyle w:val="DefaultParagraphFont"/>
          <w:noProof/>
        </w:rPr>
        <w:t xml:space="preserve"> full container load or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42" w:name="39cffaa493194f17b468bb21bbad965e2808"/>
      <w:bookmarkEnd w:id="42"/>
      <w:bookmarkStart w:id="43" w:name="c4a3c5f6ad54463da43b306664cc2ad8"/>
      <w:bookmarkEnd w:id="43"/>
      <w:r>
        <w:rPr>
          <w:rStyle w:val="DefaultParagraphFont"/>
          <w:noProof/>
        </w:rPr>
        <w:t>If goods arrive as</w:t>
      </w:r>
      <w:r>
        <w:rPr>
          <w:rStyle w:val="DefaultParagraphFont"/>
          <w:noProof/>
        </w:rPr>
        <w:t xml:space="preserve"> full container load or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44" w:name="39cffaa493194f17b468bb21bbad965e2896"/>
      <w:bookmarkEnd w:id="44"/>
      <w:bookmarkStart w:id="45" w:name="1fe6d9a9cee345a38632e159a83835d6"/>
      <w:bookmarkEnd w:id="45"/>
      <w:r>
        <w:rPr>
          <w:rStyle w:val="DefaultParagraphFont"/>
          <w:noProof/>
        </w:rPr>
        <w:t>If goods arrive as</w:t>
      </w:r>
      <w:r>
        <w:rPr>
          <w:rStyle w:val="DefaultParagraphFont"/>
          <w:noProof/>
        </w:rPr>
        <w:t xml:space="preserve"> full container load or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46" w:name="39cffaa493194f17b468bb21bbad965e2944"/>
      <w:bookmarkEnd w:id="46"/>
      <w:bookmarkStart w:id="47" w:name="fcce9e01dbbf4f0d9c382ddf10150a6b"/>
      <w:bookmarkEnd w:id="47"/>
      <w:r>
        <w:rPr>
          <w:rStyle w:val="DefaultParagraphFont"/>
          <w:noProof/>
        </w:rPr>
        <w:t>If goods arrive as</w:t>
      </w:r>
      <w:r>
        <w:rPr>
          <w:rStyle w:val="DefaultParagraphFont"/>
          <w:noProof/>
        </w:rPr>
        <w:t xml:space="preserve"> full container load or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48" w:name="39cffaa493194f17b468bb21bbad965e2267"/>
      <w:bookmarkEnd w:id="48"/>
      <w:bookmarkStart w:id="49" w:name="6f2ca8c7c8b24472a734f808cfdebd9a"/>
      <w:bookmarkEnd w:id="49"/>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50" w:name="39cffaa493194f17b468bb21bbad965e2800"/>
      <w:bookmarkEnd w:id="50"/>
      <w:bookmarkStart w:id="51" w:name="a708d970ce4a4ba5afb1fc0e5aacbe54"/>
      <w:bookmarkEnd w:id="51"/>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52" w:name="39cffaa493194f17b468bb21bbad965e2929"/>
      <w:bookmarkEnd w:id="52"/>
      <w:bookmarkStart w:id="53" w:name="02646b77c1e644fd9e03145a434114ab"/>
      <w:bookmarkEnd w:id="53"/>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54" w:name="39cffaa493194f17b468bb21bbad965e2980"/>
      <w:bookmarkEnd w:id="54"/>
      <w:bookmarkStart w:id="55" w:name="fa471a69ba8a419d98f1b0dcd8fc9ef5"/>
      <w:bookmarkEnd w:id="55"/>
      <w:r>
        <w:rPr>
          <w:rStyle w:val="DefaultParagraphFont"/>
          <w:noProof/>
        </w:rPr>
        <w:t>If goods arrive as</w:t>
      </w:r>
      <w:r>
        <w:rPr>
          <w:rStyle w:val="DefaultParagraphFont"/>
          <w:noProof/>
        </w:rPr>
        <w:t xml:space="preserve"> full container load or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56" w:name="39cffaa493194f17b468bb21bbad965e720"/>
      <w:bookmarkEnd w:id="56"/>
      <w:bookmarkStart w:id="57" w:name="6520850b3e164ca78eba607d364b443c"/>
      <w:bookmarkEnd w:id="57"/>
      <w:r>
        <w:rPr>
          <w:rStyle w:val="DefaultParagraphFont"/>
          <w:noProof/>
        </w:rPr>
        <w:t>If goods arrive as</w:t>
      </w:r>
      <w:r>
        <w:rPr>
          <w:rStyle w:val="DefaultParagraphFont"/>
          <w:noProof/>
        </w:rPr>
        <w:t xml:space="preserve"> air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58" w:name="39cffaa493194f17b468bb21bbad965e1722"/>
      <w:bookmarkEnd w:id="58"/>
      <w:bookmarkStart w:id="59" w:name="9dca3b4032b34eb1890548a8985a7174"/>
      <w:bookmarkEnd w:id="59"/>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60" w:name="39cffaa493194f17b468bb21bbad965e2571"/>
      <w:bookmarkEnd w:id="60"/>
      <w:bookmarkStart w:id="61" w:name="9b17c89e24a843ac808b86a8731cf9dd"/>
      <w:bookmarkEnd w:id="61"/>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62" w:name="39cffaa493194f17b468bb21bbad965e2807"/>
      <w:bookmarkEnd w:id="62"/>
      <w:bookmarkStart w:id="63" w:name="d889593ebe574dd19001d8b3de74c26a"/>
      <w:bookmarkEnd w:id="63"/>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64" w:name="39cffaa493194f17b468bb21bbad965e2895"/>
      <w:bookmarkEnd w:id="64"/>
      <w:bookmarkStart w:id="65" w:name="d82d7ccf86d141b89d1bc6eb2a6f01b9"/>
      <w:bookmarkEnd w:id="65"/>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66" w:name="39cffaa493194f17b468bb21bbad965e2943"/>
      <w:bookmarkEnd w:id="66"/>
      <w:bookmarkStart w:id="67" w:name="3083d100b85c41eebf3ed372b7c68d1a"/>
      <w:bookmarkEnd w:id="67"/>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68" w:name="39cffaa493194f17b468bb21bbad965e2266"/>
      <w:bookmarkEnd w:id="68"/>
      <w:bookmarkStart w:id="69" w:name="174c89f693f448eda3fc8d76f6f92894"/>
      <w:bookmarkEnd w:id="69"/>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70" w:name="39cffaa493194f17b468bb21bbad965e2801"/>
      <w:bookmarkEnd w:id="70"/>
      <w:bookmarkStart w:id="71" w:name="114a2ddf27714a318a76438ec7ee7543"/>
      <w:bookmarkEnd w:id="71"/>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72" w:name="39cffaa493194f17b468bb21bbad965e2928"/>
      <w:bookmarkEnd w:id="72"/>
      <w:bookmarkStart w:id="73" w:name="073c6277348245568b62460e5b307c6c"/>
      <w:bookmarkEnd w:id="73"/>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74" w:name="39cffaa493194f17b468bb21bbad965e2981"/>
      <w:bookmarkEnd w:id="74"/>
      <w:bookmarkStart w:id="75" w:name="157e93bb7a5b49e78b0eb365066a339a"/>
      <w:bookmarkEnd w:id="75"/>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76" w:name="39cffaa493194f17b468bb21bbad965e411"/>
      <w:bookmarkEnd w:id="76"/>
      <w:bookmarkStart w:id="77" w:name="c83b0da0ca784b91a478362bd72cf93c"/>
      <w:bookmarkEnd w:id="77"/>
      <w:r>
        <w:rPr>
          <w:rStyle w:val="DefaultParagraphFont"/>
          <w:noProof/>
        </w:rPr>
        <w:t>If goods arrive as</w:t>
      </w:r>
      <w:r>
        <w:rPr>
          <w:rStyle w:val="DefaultParagraphFont"/>
          <w:noProof/>
        </w:rPr>
        <w:t xml:space="preserve"> air or sea passenger accompanied baggage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are subject to an inspection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78" w:name="39cffaa493194f17b468bb21bbad965e1698"/>
      <w:bookmarkEnd w:id="78"/>
      <w:bookmarkStart w:id="79" w:name="e99351325fce4a8f8ec1369c415d3231"/>
      <w:bookmarkEnd w:id="79"/>
      <w:r>
        <w:rPr>
          <w:rStyle w:val="DefaultParagraphFont"/>
          <w:noProof/>
        </w:rPr>
        <w:t>If goods arrive as</w:t>
      </w:r>
      <w:r>
        <w:rPr>
          <w:rStyle w:val="DefaultParagraphFont"/>
          <w:noProof/>
        </w:rPr>
        <w:t xml:space="preserve"> air or sea passenger accompanied baggage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Secured</w:t>
            </w:r>
          </w:p>
          <w:p>
            <w:pPr>
              <w:pStyle w:val="ReqBody"/>
              <w:bidi w:val="0"/>
              <w:spacing w:before="60" w:beforeAutospacing="0" w:after="60" w:afterAutospacing="0"/>
              <w:jc w:val="left"/>
              <w:rPr>
                <w:rStyle w:val="DefaultParagraphFont"/>
              </w:rPr>
            </w:pPr>
            <w:r>
              <w:rPr>
                <w:rStyle w:val="DefaultParagraphFont"/>
                <w:rtl w:val="0"/>
              </w:rPr>
              <w:t>The goods are to be secured pending further advice or investigation.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21.1 - Sea Ports</w:t>
                  </w:r>
                </w:p>
                <w:p>
                  <w:pPr>
                    <w:pStyle w:val="ReqBody"/>
                    <w:bidi w:val="0"/>
                    <w:spacing w:before="60" w:beforeAutospacing="0" w:after="60" w:afterAutospacing="0"/>
                    <w:jc w:val="left"/>
                    <w:rPr>
                      <w:rStyle w:val="DefaultParagraphFont"/>
                    </w:rPr>
                  </w:pPr>
                  <w:r>
                    <w:rPr>
                      <w:rStyle w:val="DefaultParagraphFont"/>
                      <w:rtl w:val="0"/>
                    </w:rPr>
                    <w:t>21.2 - Airports</w:t>
                  </w:r>
                </w:p>
              </w:tc>
            </w:tr>
          </w:tbl>
          <w:p/>
        </w:tc>
      </w:tr>
    </w:tbl>
    <w:p w:rsidR="007172B9" w:rsidP="00060AB5">
      <w:pPr>
        <w:pStyle w:val="L3"/>
        <w:rPr>
          <w:rStyle w:val="DefaultParagraphFont"/>
        </w:rPr>
      </w:pPr>
      <w:bookmarkStart w:id="80" w:name="39cffaa493194f17b468bb21bbad965e1855"/>
      <w:bookmarkEnd w:id="80"/>
      <w:bookmarkStart w:id="81" w:name="c126001f305846339103feee65b3a864"/>
      <w:bookmarkEnd w:id="81"/>
      <w:r>
        <w:rPr>
          <w:rStyle w:val="DefaultParagraphFont"/>
          <w:noProof/>
        </w:rPr>
        <w:t>If goods arrive as</w:t>
      </w:r>
      <w:r>
        <w:rPr>
          <w:rStyle w:val="DefaultParagraphFont"/>
          <w:noProof/>
        </w:rPr>
        <w:t xml:space="preserve"> air or sea passenger accompanied baggage — All requirements not met — Export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82" w:name="39cffaa493194f17b468bb21bbad965e1895"/>
      <w:bookmarkEnd w:id="82"/>
      <w:bookmarkStart w:id="83" w:name="2e7c7203c13d4154a9b1193fba444168"/>
      <w:bookmarkEnd w:id="83"/>
      <w:r>
        <w:rPr>
          <w:rStyle w:val="DefaultParagraphFont"/>
          <w:noProof/>
        </w:rPr>
        <w:t>If goods arrive as</w:t>
      </w:r>
      <w:r>
        <w:rPr>
          <w:rStyle w:val="DefaultParagraphFont"/>
          <w:noProof/>
        </w:rPr>
        <w:t xml:space="preserve"> air or sea passenger accompanied baggage — All requirements not met — Voluntary disposal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84" w:name="39cffaa493194f17b468bb21bbad965e1242"/>
      <w:bookmarkEnd w:id="84"/>
      <w:bookmarkStart w:id="85" w:name="7d3a6f91431b4aaba0f21ffa986530fa"/>
      <w:bookmarkEnd w:id="85"/>
      <w:r>
        <w:rPr>
          <w:rStyle w:val="DefaultParagraphFont"/>
          <w:noProof/>
        </w:rPr>
        <w:t>If goods arrive as</w:t>
      </w:r>
      <w:r>
        <w:rPr>
          <w:rStyle w:val="DefaultParagraphFont"/>
          <w:noProof/>
        </w:rPr>
        <w:t xml:space="preserve"> break bulk, bulk cargo sea freight or mail</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86" w:name="2f04199910c14e74b448fd5e10eda2af467"/>
      <w:bookmarkEnd w:id="86"/>
      <w:bookmarkStart w:id="87" w:name="331a5df6048b43d4957c22ed7ebb1b14"/>
      <w:bookmarkEnd w:id="87"/>
      <w:bookmarkStart w:id="88" w:name="_Toc256000045"/>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China — Preshipment cold disinfestation treatment</w:t>
      </w:r>
      <w:bookmarkEnd w:id="88"/>
    </w:p>
    <w:p w:rsidR="003B4E35" w:rsidP="003B4E35">
      <w:pPr>
        <w:pStyle w:val="L2"/>
        <w:rPr>
          <w:rStyle w:val="DefaultParagraphFont"/>
        </w:rPr>
      </w:pPr>
      <w:bookmarkStart w:id="89" w:name="_Toc256000046"/>
      <w:r>
        <w:rPr>
          <w:rStyle w:val="DefaultParagraphFont"/>
        </w:rPr>
        <w:t>Import Requirements</w:t>
      </w:r>
      <w:bookmarkEnd w:id="89"/>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General Administration for Quality Supervision and Inspection and Quarantine (AQSIQ) and The Bureau of Entry-Exit Inspection and Quarantine (CIQ) of the Peoples Republic of China. Orchards must be registered before exports can commence. Orchards opting for litchi fruit borer field control option must be separately registered and monitored by AQSIQ/CIQ.</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packing export longans/lychees to Australian territory must be registered with AQSIQ/CIQ.</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cold disinfestation treatment options for </w:t>
            </w:r>
            <w:r>
              <w:rPr>
                <w:rStyle w:val="DefaultParagraphFont"/>
                <w:b/>
                <w:rtl w:val="0"/>
              </w:rPr>
              <w:t>lychees</w:t>
            </w:r>
            <w:r>
              <w:rPr>
                <w:rStyle w:val="DefaultParagraphFont"/>
                <w:rtl w:val="0"/>
              </w:rPr>
              <w:t>:</w:t>
            </w:r>
          </w:p>
          <w:p>
            <w:pPr>
              <w:pStyle w:val="ReqBody"/>
              <w:numPr>
                <w:ilvl w:val="0"/>
                <w:numId w:val="57"/>
              </w:numPr>
              <w:bidi w:val="0"/>
              <w:spacing w:before="60" w:beforeAutospacing="0" w:after="60" w:afterAutospacing="0"/>
              <w:jc w:val="left"/>
              <w:rPr>
                <w:rStyle w:val="DefaultParagraphFont"/>
              </w:rPr>
            </w:pPr>
            <w:r>
              <w:rPr>
                <w:rStyle w:val="DefaultParagraphFont"/>
                <w:rtl w:val="0"/>
              </w:rPr>
              <w:t>0.99°C or below for continuous 17 days, or</w:t>
            </w:r>
          </w:p>
          <w:p>
            <w:pPr>
              <w:pStyle w:val="ReqBody"/>
              <w:numPr>
                <w:ilvl w:val="0"/>
                <w:numId w:val="57"/>
              </w:numPr>
              <w:bidi w:val="0"/>
              <w:spacing w:before="60" w:beforeAutospacing="0" w:after="280" w:afterAutospacing="1"/>
              <w:jc w:val="left"/>
              <w:rPr>
                <w:rStyle w:val="DefaultParagraphFont"/>
              </w:rPr>
            </w:pPr>
            <w:r>
              <w:rPr>
                <w:rStyle w:val="DefaultParagraphFont"/>
                <w:rtl w:val="0"/>
              </w:rPr>
              <w:t>1.38°C or below for continuous 20 days.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China,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58"/>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58"/>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58"/>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58"/>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58"/>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59"/>
                    </w:numPr>
                    <w:bidi w:val="0"/>
                    <w:spacing w:before="60" w:beforeAutospacing="0" w:after="60" w:afterAutospacing="0"/>
                    <w:jc w:val="left"/>
                    <w:rPr>
                      <w:rStyle w:val="DefaultParagraphFont"/>
                    </w:rPr>
                  </w:pPr>
                  <w:r>
                    <w:rPr>
                      <w:rStyle w:val="DefaultParagraphFont"/>
                      <w:rtl w:val="0"/>
                    </w:rPr>
                    <w:t>For fruit sourced from orchards not under orchard control option for litchi fruit borer:</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longan/lychees in this consignment have been produced in China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59"/>
                    </w:numPr>
                    <w:bidi w:val="0"/>
                    <w:spacing w:before="60" w:beforeAutospacing="0" w:after="60" w:afterAutospacing="0"/>
                    <w:jc w:val="left"/>
                    <w:rPr>
                      <w:rStyle w:val="DefaultParagraphFont"/>
                      <w:rtl w:val="0"/>
                    </w:rPr>
                  </w:pPr>
                  <w:r>
                    <w:rPr>
                      <w:rStyle w:val="DefaultParagraphFont"/>
                      <w:rtl w:val="0"/>
                    </w:rPr>
                    <w:t>For fruit sourced under orchard control option for litchi fruit borer, the additional declarations:</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longan/lychee in this consignment have been produced in China in accordance with the conditions governing entry of fresh longan/lychees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AQSIQ/CIQ</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AQSIQ/CIQ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AQSIQ/CIQ, upon completion of the inspection following post 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60"/>
              </w:numPr>
              <w:bidi w:val="0"/>
              <w:spacing w:before="60" w:beforeAutospacing="0" w:after="60" w:afterAutospacing="0"/>
              <w:jc w:val="left"/>
              <w:rPr>
                <w:rStyle w:val="DefaultParagraphFont"/>
              </w:rPr>
            </w:pPr>
            <w:r>
              <w:rPr>
                <w:rStyle w:val="DefaultParagraphFont"/>
                <w:rtl w:val="0"/>
              </w:rPr>
              <w:t>Product of China for Australia</w:t>
            </w:r>
          </w:p>
          <w:p>
            <w:pPr>
              <w:pStyle w:val="ReqBody"/>
              <w:numPr>
                <w:ilvl w:val="0"/>
                <w:numId w:val="60"/>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60"/>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60"/>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AQSIQ/CIQ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 Department of Agriculture authorised officer from AQSIQ/CIQ and the seal number along with the container number entered on the phytosanitary certificate. The container seals must only be removed by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cold disinfestation treatment at origin</w:t>
            </w:r>
          </w:p>
          <w:p>
            <w:pPr>
              <w:pStyle w:val="ReqBody"/>
              <w:numPr>
                <w:ilvl w:val="0"/>
                <w:numId w:val="61"/>
              </w:numPr>
              <w:bidi w:val="0"/>
              <w:spacing w:before="60" w:beforeAutospacing="0" w:after="60" w:afterAutospacing="0"/>
              <w:jc w:val="left"/>
              <w:rPr>
                <w:rStyle w:val="DefaultParagraphFont"/>
              </w:rPr>
            </w:pPr>
            <w:r>
              <w:rPr>
                <w:rStyle w:val="DefaultParagraphFont"/>
                <w:rtl w:val="0"/>
              </w:rPr>
              <w:t>The NPPO in the country of origin will forward to the Department of Agriculture names and addresses of currently registered cold disinfestation treatment establishments in the country of origin, before the start of each season.</w:t>
            </w:r>
          </w:p>
          <w:p>
            <w:pPr>
              <w:pStyle w:val="ReqBody"/>
              <w:numPr>
                <w:ilvl w:val="0"/>
                <w:numId w:val="61"/>
              </w:numPr>
              <w:bidi w:val="0"/>
              <w:spacing w:before="60" w:beforeAutospacing="0" w:after="60" w:afterAutospacing="0"/>
              <w:jc w:val="left"/>
              <w:rPr>
                <w:rStyle w:val="DefaultParagraphFont"/>
              </w:rPr>
            </w:pPr>
            <w:r>
              <w:rPr>
                <w:rStyle w:val="DefaultParagraphFont"/>
                <w:rtl w:val="0"/>
              </w:rPr>
              <w:t>The NPPO will ensure the following with regard to cool rooms and temperature recorders/probes for cold disinfestation at origin:</w:t>
            </w:r>
          </w:p>
          <w:p>
            <w:pPr>
              <w:pStyle w:val="ReqBody"/>
              <w:bidi w:val="0"/>
              <w:spacing w:before="60" w:beforeAutospacing="0" w:after="60" w:afterAutospacing="0"/>
              <w:ind w:left="720"/>
              <w:jc w:val="left"/>
              <w:rPr>
                <w:rStyle w:val="DefaultParagraphFont"/>
                <w:rtl w:val="0"/>
              </w:rPr>
            </w:pPr>
            <w:r>
              <w:rPr>
                <w:rStyle w:val="DefaultParagraphFont"/>
                <w:rtl w:val="0"/>
              </w:rPr>
              <w:t>2.1 Temperature recorders/probes are suitable for the purpose and meet the standards required by the USDA. Sensor probes should be accurate to ± 0.15 °C in the range of -3.0 °C to +3.0 °C.</w:t>
            </w:r>
          </w:p>
          <w:p>
            <w:pPr>
              <w:pStyle w:val="ReqBody"/>
              <w:bidi w:val="0"/>
              <w:spacing w:before="60" w:beforeAutospacing="0" w:after="60" w:afterAutospacing="0"/>
              <w:ind w:left="720"/>
              <w:jc w:val="left"/>
              <w:rPr>
                <w:rStyle w:val="DefaultParagraphFont"/>
                <w:rtl w:val="0"/>
              </w:rPr>
            </w:pPr>
            <w:r>
              <w:rPr>
                <w:rStyle w:val="DefaultParagraphFont"/>
                <w:rtl w:val="0"/>
              </w:rPr>
              <w:t>2.2 Cool rooms are able to accommodate the required number of probes.</w:t>
            </w:r>
          </w:p>
          <w:p>
            <w:pPr>
              <w:pStyle w:val="ReqBody"/>
              <w:bidi w:val="0"/>
              <w:spacing w:before="60" w:beforeAutospacing="0" w:after="60" w:afterAutospacing="0"/>
              <w:ind w:left="720"/>
              <w:jc w:val="left"/>
              <w:rPr>
                <w:rStyle w:val="DefaultParagraphFont"/>
                <w:rtl w:val="0"/>
              </w:rPr>
            </w:pPr>
            <w:r>
              <w:rPr>
                <w:rStyle w:val="DefaultParagraphFont"/>
                <w:rtl w:val="0"/>
              </w:rPr>
              <w:t>2.3 Cool rooms are capable of recording and storing data for the period of the treatment and then until the information can be examined by an officer at the NPPO.</w:t>
            </w:r>
          </w:p>
          <w:p>
            <w:pPr>
              <w:pStyle w:val="ReqBody"/>
              <w:bidi w:val="0"/>
              <w:spacing w:before="60" w:beforeAutospacing="0" w:after="60" w:afterAutospacing="0"/>
              <w:ind w:left="720"/>
              <w:jc w:val="left"/>
              <w:rPr>
                <w:rStyle w:val="DefaultParagraphFont"/>
                <w:rtl w:val="0"/>
              </w:rPr>
            </w:pPr>
            <w:r>
              <w:rPr>
                <w:rStyle w:val="DefaultParagraphFont"/>
                <w:rtl w:val="0"/>
              </w:rPr>
              <w:t>2.4 Cool rooms are capable of recording all temperature sensors at least hourly to the same degree of accuracy as is required of the sensors, and</w:t>
            </w:r>
          </w:p>
          <w:p>
            <w:pPr>
              <w:pStyle w:val="ReqBody"/>
              <w:bidi w:val="0"/>
              <w:spacing w:before="60" w:beforeAutospacing="0" w:after="60" w:afterAutospacing="0"/>
              <w:ind w:left="720"/>
              <w:jc w:val="left"/>
              <w:rPr>
                <w:rStyle w:val="DefaultParagraphFont"/>
                <w:rtl w:val="0"/>
              </w:rPr>
            </w:pPr>
            <w:r>
              <w:rPr>
                <w:rStyle w:val="DefaultParagraphFont"/>
                <w:rtl w:val="0"/>
              </w:rPr>
              <w:t>2.5 Cool rooms are capable of producing printouts which identify each probe, time and the temperature.</w:t>
            </w:r>
          </w:p>
          <w:p>
            <w:pPr>
              <w:pStyle w:val="ReqBody"/>
              <w:numPr>
                <w:ilvl w:val="0"/>
                <w:numId w:val="61"/>
              </w:numPr>
              <w:bidi w:val="0"/>
              <w:spacing w:before="60" w:beforeAutospacing="0" w:after="60" w:afterAutospacing="0"/>
              <w:jc w:val="left"/>
              <w:rPr>
                <w:rStyle w:val="DefaultParagraphFont"/>
              </w:rPr>
            </w:pPr>
            <w:r>
              <w:rPr>
                <w:rStyle w:val="DefaultParagraphFont"/>
                <w:rtl w:val="0"/>
              </w:rPr>
              <w:t>Calibration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3.1 Calibration must be conducted using a slurry of crushed ice and distilled water. A certified thermometer approved by the NPPO must be used to confirm temperature of the ice slurry is maintained at 0 °C during the calibration.</w:t>
            </w:r>
          </w:p>
          <w:p>
            <w:pPr>
              <w:pStyle w:val="ReqBody"/>
              <w:bidi w:val="0"/>
              <w:spacing w:before="60" w:beforeAutospacing="0" w:after="60" w:afterAutospacing="0"/>
              <w:ind w:left="720"/>
              <w:jc w:val="left"/>
              <w:rPr>
                <w:rStyle w:val="DefaultParagraphFont"/>
                <w:rtl w:val="0"/>
              </w:rPr>
            </w:pPr>
            <w:r>
              <w:rPr>
                <w:rStyle w:val="DefaultParagraphFont"/>
                <w:rtl w:val="0"/>
              </w:rPr>
              <w:t>3.2 Any probe which records more than ±0.6 °C from 0 °C must be replaced by one that meets this criterion.</w:t>
            </w:r>
          </w:p>
          <w:p>
            <w:pPr>
              <w:pStyle w:val="ReqBody"/>
              <w:bidi w:val="0"/>
              <w:spacing w:before="60" w:beforeAutospacing="0" w:after="60" w:afterAutospacing="0"/>
              <w:ind w:left="720"/>
              <w:jc w:val="left"/>
              <w:rPr>
                <w:rStyle w:val="DefaultParagraphFont"/>
                <w:rtl w:val="0"/>
              </w:rPr>
            </w:pPr>
            <w:r>
              <w:rPr>
                <w:rStyle w:val="DefaultParagraphFont"/>
                <w:rtl w:val="0"/>
              </w:rPr>
              <w:t>3.3 When the treatment has been completed the NPPO will re-calibrate the fruit probes.</w:t>
            </w:r>
          </w:p>
          <w:p>
            <w:pPr>
              <w:pStyle w:val="ReqBody"/>
              <w:numPr>
                <w:ilvl w:val="0"/>
                <w:numId w:val="61"/>
              </w:numPr>
              <w:bidi w:val="0"/>
              <w:spacing w:before="60" w:beforeAutospacing="0" w:after="60" w:afterAutospacing="0"/>
              <w:jc w:val="left"/>
              <w:rPr>
                <w:rStyle w:val="DefaultParagraphFont"/>
              </w:rPr>
            </w:pPr>
            <w:r>
              <w:rPr>
                <w:rStyle w:val="DefaultParagraphFont"/>
                <w:rtl w:val="0"/>
              </w:rPr>
              <w:t>Number and placement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4.1 Placement of probes in the cool room will be undertaken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4.2 Palletised fruit must be loaded into cold rooms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4.3 As a minimum, two probes (at the inlet and the outlet points of air circulation) to measure room temperature and minimum of four probes for measuring fruit flesh temperature must be used for each consignment.</w:t>
            </w:r>
          </w:p>
          <w:p>
            <w:pPr>
              <w:pStyle w:val="ReqBody"/>
              <w:bidi w:val="0"/>
              <w:spacing w:before="60" w:beforeAutospacing="0" w:after="60" w:afterAutospacing="0"/>
              <w:ind w:left="720"/>
              <w:jc w:val="left"/>
              <w:rPr>
                <w:rStyle w:val="DefaultParagraphFont"/>
                <w:rtl w:val="0"/>
              </w:rPr>
            </w:pPr>
            <w:r>
              <w:rPr>
                <w:rStyle w:val="DefaultParagraphFont"/>
                <w:rtl w:val="0"/>
              </w:rPr>
              <w:t>4.4 The four probes measuring the actual fruit flesh temperature must be located as follows:</w:t>
            </w:r>
          </w:p>
          <w:p>
            <w:pPr>
              <w:pStyle w:val="ReqBody"/>
              <w:bidi w:val="0"/>
              <w:spacing w:before="60" w:beforeAutospacing="0" w:after="60" w:afterAutospacing="0"/>
              <w:ind w:left="720"/>
              <w:jc w:val="left"/>
              <w:rPr>
                <w:rStyle w:val="DefaultParagraphFont"/>
                <w:rtl w:val="0"/>
              </w:rPr>
            </w:pPr>
            <w:r>
              <w:rPr>
                <w:rStyle w:val="DefaultParagraphFont"/>
                <w:rtl w:val="0"/>
              </w:rPr>
              <w:t>4.4.1 one probe must be placed at the centre of the stack in the centre of the cold room,</w:t>
            </w:r>
            <w:r>
              <w:rPr>
                <w:rStyle w:val="DefaultParagraphFont"/>
                <w:rtl w:val="0"/>
              </w:rPr>
              <w:br/>
            </w:r>
            <w:r>
              <w:rPr>
                <w:rStyle w:val="DefaultParagraphFont"/>
                <w:rtl w:val="0"/>
              </w:rPr>
              <w:t>4.4.2 one at the corner of the top stack in the centre of the cold room,</w:t>
            </w:r>
            <w:r>
              <w:rPr>
                <w:rStyle w:val="DefaultParagraphFont"/>
                <w:rtl w:val="0"/>
              </w:rPr>
              <w:br/>
            </w:r>
            <w:r>
              <w:rPr>
                <w:rStyle w:val="DefaultParagraphFont"/>
                <w:rtl w:val="0"/>
              </w:rPr>
              <w:t>4.4.3 one at the centre of the stack near the outlet of cold air, and</w:t>
            </w:r>
            <w:r>
              <w:rPr>
                <w:rStyle w:val="DefaultParagraphFont"/>
                <w:rtl w:val="0"/>
              </w:rPr>
              <w:br/>
            </w:r>
            <w:r>
              <w:rPr>
                <w:rStyle w:val="DefaultParagraphFont"/>
                <w:rtl w:val="0"/>
              </w:rPr>
              <w:t>4.4.4 one at the corner of the top stack near the outlet of cold air.</w:t>
            </w:r>
          </w:p>
          <w:p>
            <w:pPr>
              <w:pStyle w:val="ReqBody"/>
              <w:bidi w:val="0"/>
              <w:spacing w:before="60" w:beforeAutospacing="0" w:after="60" w:afterAutospacing="0"/>
              <w:ind w:left="720"/>
              <w:jc w:val="left"/>
              <w:rPr>
                <w:rStyle w:val="DefaultParagraphFont"/>
                <w:rtl w:val="0"/>
              </w:rPr>
            </w:pPr>
            <w:r>
              <w:rPr>
                <w:rStyle w:val="DefaultParagraphFont"/>
                <w:rtl w:val="0"/>
              </w:rPr>
              <w:t>4.5 Placement of probes and connection to a logger must be under the direction and supervision of an officer authorised by an authorised officer at the NPPO.</w:t>
            </w:r>
          </w:p>
          <w:p>
            <w:pPr>
              <w:pStyle w:val="ReqBody"/>
              <w:numPr>
                <w:ilvl w:val="0"/>
                <w:numId w:val="61"/>
              </w:numPr>
              <w:bidi w:val="0"/>
              <w:spacing w:before="60" w:beforeAutospacing="0" w:after="60" w:afterAutospacing="0"/>
              <w:jc w:val="left"/>
              <w:rPr>
                <w:rStyle w:val="DefaultParagraphFont"/>
              </w:rPr>
            </w:pPr>
            <w:r>
              <w:rPr>
                <w:rStyle w:val="DefaultParagraphFont"/>
                <w:rtl w:val="0"/>
              </w:rPr>
              <w:t>Progressive review of treatments:</w:t>
            </w:r>
          </w:p>
          <w:p>
            <w:pPr>
              <w:pStyle w:val="ReqBody"/>
              <w:bidi w:val="0"/>
              <w:spacing w:before="60" w:beforeAutospacing="0" w:after="60" w:afterAutospacing="0"/>
              <w:ind w:left="720"/>
              <w:jc w:val="left"/>
              <w:rPr>
                <w:rStyle w:val="DefaultParagraphFont"/>
                <w:rtl w:val="0"/>
              </w:rPr>
            </w:pPr>
            <w:r>
              <w:rPr>
                <w:rStyle w:val="DefaultParagraphFont"/>
                <w:rtl w:val="0"/>
              </w:rPr>
              <w:t>5.1 Logger records may commence at any time, however the treatment time will be deemed to have begun only after all probes have attained the nominated treatment temperature.</w:t>
            </w:r>
          </w:p>
          <w:p>
            <w:pPr>
              <w:pStyle w:val="ReqBody"/>
              <w:bidi w:val="0"/>
              <w:spacing w:before="60" w:beforeAutospacing="0" w:after="60" w:afterAutospacing="0"/>
              <w:ind w:left="720"/>
              <w:jc w:val="left"/>
              <w:rPr>
                <w:rStyle w:val="DefaultParagraphFont"/>
                <w:rtl w:val="0"/>
              </w:rPr>
            </w:pPr>
            <w:r>
              <w:rPr>
                <w:rStyle w:val="DefaultParagraphFont"/>
                <w:rtl w:val="0"/>
              </w:rPr>
              <w:t>5.2 Where only the minimum number of probes (4) have been used, and in the event that any probe fails to record a temperature for a period of more than four consecutive hours, the treatment will be declared void and must be started again.</w:t>
            </w:r>
          </w:p>
          <w:p>
            <w:pPr>
              <w:pStyle w:val="ReqBody"/>
              <w:bidi w:val="0"/>
              <w:spacing w:before="60" w:beforeAutospacing="0" w:after="60" w:afterAutospacing="0"/>
              <w:ind w:left="720"/>
              <w:jc w:val="left"/>
              <w:rPr>
                <w:rStyle w:val="DefaultParagraphFont"/>
                <w:rtl w:val="0"/>
              </w:rPr>
            </w:pPr>
            <w:r>
              <w:rPr>
                <w:rStyle w:val="DefaultParagraphFont"/>
                <w:rtl w:val="0"/>
              </w:rPr>
              <w:t>5.3 If the record of treatment indicates that the treatment parameters have been met then the NPPO may authorise cessation of the treatment and if the probes pass re-calibration, then the treatment will be considered to have been successfully completed.</w:t>
            </w:r>
          </w:p>
          <w:p>
            <w:pPr>
              <w:pStyle w:val="ReqBody"/>
              <w:bidi w:val="0"/>
              <w:spacing w:before="60" w:beforeAutospacing="0" w:after="60" w:afterAutospacing="0"/>
              <w:ind w:left="720"/>
              <w:jc w:val="left"/>
              <w:rPr>
                <w:rStyle w:val="DefaultParagraphFont"/>
                <w:rtl w:val="0"/>
              </w:rPr>
            </w:pPr>
            <w:r>
              <w:rPr>
                <w:rStyle w:val="DefaultParagraphFont"/>
                <w:rtl w:val="0"/>
              </w:rPr>
              <w:t>5.4 All fruit probes must be re-calibrated and treatment confirmed before the fruit is moved from the treatment room.</w:t>
            </w:r>
          </w:p>
          <w:p>
            <w:pPr>
              <w:pStyle w:val="ReqBody"/>
              <w:numPr>
                <w:ilvl w:val="0"/>
                <w:numId w:val="61"/>
              </w:numPr>
              <w:bidi w:val="0"/>
              <w:spacing w:before="60" w:beforeAutospacing="0" w:after="60" w:afterAutospacing="0"/>
              <w:jc w:val="left"/>
              <w:rPr>
                <w:rStyle w:val="DefaultParagraphFont"/>
              </w:rPr>
            </w:pPr>
            <w:r>
              <w:rPr>
                <w:rStyle w:val="DefaultParagraphFont"/>
                <w:rtl w:val="0"/>
              </w:rPr>
              <w:t>Confirmation of treatment:</w:t>
            </w:r>
          </w:p>
          <w:p>
            <w:pPr>
              <w:pStyle w:val="ReqBody"/>
              <w:bidi w:val="0"/>
              <w:spacing w:before="60" w:beforeAutospacing="0" w:after="60" w:afterAutospacing="0"/>
              <w:ind w:left="720"/>
              <w:jc w:val="left"/>
              <w:rPr>
                <w:rStyle w:val="DefaultParagraphFont"/>
                <w:rtl w:val="0"/>
              </w:rPr>
            </w:pPr>
            <w:r>
              <w:rPr>
                <w:rStyle w:val="DefaultParagraphFont"/>
                <w:rtl w:val="0"/>
              </w:rPr>
              <w:t>6.1 Calibration records must be kept for the Department of Agriculture audit.</w:t>
            </w:r>
          </w:p>
          <w:p>
            <w:pPr>
              <w:pStyle w:val="ReqBody"/>
              <w:bidi w:val="0"/>
              <w:spacing w:before="60" w:beforeAutospacing="0" w:after="60" w:afterAutospacing="0"/>
              <w:ind w:left="720"/>
              <w:jc w:val="left"/>
              <w:rPr>
                <w:rStyle w:val="DefaultParagraphFont"/>
                <w:rtl w:val="0"/>
              </w:rPr>
            </w:pPr>
            <w:r>
              <w:rPr>
                <w:rStyle w:val="DefaultParagraphFont"/>
                <w:rtl w:val="0"/>
              </w:rPr>
              <w:t>6.2 If any probe shows a higher calibration reading at the completion of the treatment than at the initial calibration setting, the recordings from the probes will be adjusted accordingly. If the calibration reading is lower than the previous data then there is a chance that the temperature data adjusted accordingly may reveal that the nominated treatment schedule was not met. In this instance the treatment will be deemed to have failed.</w:t>
            </w:r>
          </w:p>
          <w:p>
            <w:pPr>
              <w:pStyle w:val="ReqBody"/>
              <w:bidi w:val="0"/>
              <w:spacing w:before="60" w:beforeAutospacing="0" w:after="60" w:afterAutospacing="0"/>
              <w:ind w:left="720"/>
              <w:jc w:val="left"/>
              <w:rPr>
                <w:rStyle w:val="DefaultParagraphFont"/>
                <w:rtl w:val="0"/>
              </w:rPr>
            </w:pPr>
            <w:r>
              <w:rPr>
                <w:rStyle w:val="DefaultParagraphFont"/>
                <w:rtl w:val="0"/>
              </w:rPr>
              <w:t>6.3 The option of re-treating this fruit is at the discretion of the NPPO and the exporter in the country of origin.</w:t>
            </w:r>
          </w:p>
          <w:p>
            <w:pPr>
              <w:pStyle w:val="ReqBody"/>
              <w:bidi w:val="0"/>
              <w:spacing w:before="60" w:beforeAutospacing="0" w:after="60" w:afterAutospacing="0"/>
              <w:ind w:left="720"/>
              <w:jc w:val="left"/>
              <w:rPr>
                <w:rStyle w:val="DefaultParagraphFont"/>
                <w:rtl w:val="0"/>
              </w:rPr>
            </w:pPr>
            <w:r>
              <w:rPr>
                <w:rStyle w:val="DefaultParagraphFont"/>
                <w:rtl w:val="0"/>
              </w:rPr>
              <w:t>6.4 Printouts of temperature records must include suitable data summaries that indicate that the required cold treatment of the product has been achieved.</w:t>
            </w:r>
          </w:p>
          <w:p>
            <w:pPr>
              <w:pStyle w:val="ReqBody"/>
              <w:bidi w:val="0"/>
              <w:spacing w:before="60" w:beforeAutospacing="0" w:after="60" w:afterAutospacing="0"/>
              <w:ind w:left="720"/>
              <w:jc w:val="left"/>
              <w:rPr>
                <w:rStyle w:val="DefaultParagraphFont"/>
                <w:rtl w:val="0"/>
              </w:rPr>
            </w:pPr>
            <w:r>
              <w:rPr>
                <w:rStyle w:val="DefaultParagraphFont"/>
                <w:rtl w:val="0"/>
              </w:rPr>
              <w:t>6.5 The NPPO must endorse these records and summaries before confirming that the treatment has been successful. These are to be made available for the Department of Agriculture audit when required.</w:t>
            </w:r>
          </w:p>
          <w:p>
            <w:pPr>
              <w:pStyle w:val="ReqBody"/>
              <w:bidi w:val="0"/>
              <w:spacing w:before="60" w:beforeAutospacing="0" w:after="280" w:afterAutospacing="1"/>
              <w:ind w:left="720"/>
              <w:jc w:val="left"/>
              <w:rPr>
                <w:rStyle w:val="DefaultParagraphFont"/>
                <w:rtl w:val="0"/>
              </w:rPr>
            </w:pPr>
            <w:r>
              <w:rPr>
                <w:rStyle w:val="DefaultParagraphFont"/>
                <w:rtl w:val="0"/>
              </w:rPr>
              <w:t>6.6 Treatment details such as date, temperature, duration, and packinghouse/facility number of the cold disinfestation must be included in the treatment section on the phytosanitary certificate.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90" w:name="_Toc256000047"/>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90"/>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91" w:name="331a5df6048b43d4957c22ed7ebb1b14t1"/>
      <w:r>
        <w:rPr>
          <w:rStyle w:val="DefaultParagraphFont"/>
          <w:rtl w:val="0"/>
        </w:rPr>
        <w:t>Table 1:</w:t>
      </w:r>
      <w:bookmarkEnd w:id="91"/>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4193"/>
        <w:gridCol w:w="1551"/>
        <w:gridCol w:w="1199"/>
        <w:gridCol w:w="2052"/>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or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331a5df6048b43d4957c22ed7ebb1b14668 \h\n\l</w:instrText>
            </w:r>
            <w:r>
              <w:rPr>
                <w:rStyle w:val="DefaultParagraphFont"/>
                <w:color w:val="0000FF"/>
                <w:u w:val="single"/>
                <w:rtl w:val="0"/>
              </w:rPr>
              <w:fldChar w:fldCharType="separate"/>
            </w:r>
            <w:r>
              <w:rPr>
                <w:rStyle w:val="DefaultParagraphFont"/>
                <w:color w:val="0000FF"/>
                <w:u w:val="single"/>
                <w:rtl w:val="0"/>
              </w:rPr>
              <w:t>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331a5df6048b43d4957c22ed7ebb1b141713 \h\n\l</w:instrText>
            </w:r>
            <w:r>
              <w:rPr>
                <w:rStyle w:val="DefaultParagraphFont"/>
                <w:color w:val="0000FF"/>
                <w:u w:val="single"/>
                <w:rtl w:val="0"/>
              </w:rPr>
              <w:fldChar w:fldCharType="separate"/>
            </w:r>
            <w:r>
              <w:rPr>
                <w:rStyle w:val="DefaultParagraphFont"/>
                <w:color w:val="0000FF"/>
                <w:u w:val="single"/>
                <w:rtl w:val="0"/>
              </w:rPr>
              <w:t>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331a5df6048b43d4957c22ed7ebb1b142591 \h\n\l</w:instrText>
            </w:r>
            <w:r>
              <w:rPr>
                <w:rStyle w:val="DefaultParagraphFont"/>
                <w:color w:val="0000FF"/>
                <w:u w:val="single"/>
                <w:rtl w:val="0"/>
              </w:rPr>
              <w:fldChar w:fldCharType="separate"/>
            </w:r>
            <w:r>
              <w:rPr>
                <w:rStyle w:val="DefaultParagraphFont"/>
                <w:color w:val="0000FF"/>
                <w:u w:val="single"/>
                <w:rtl w:val="0"/>
              </w:rPr>
              <w:t>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331a5df6048b43d4957c22ed7ebb1b142827 \h\n\l</w:instrText>
            </w:r>
            <w:r>
              <w:rPr>
                <w:rStyle w:val="DefaultParagraphFont"/>
                <w:color w:val="0000FF"/>
                <w:u w:val="single"/>
                <w:rtl w:val="0"/>
              </w:rPr>
              <w:fldChar w:fldCharType="separate"/>
            </w:r>
            <w:r>
              <w:rPr>
                <w:rStyle w:val="DefaultParagraphFont"/>
                <w:color w:val="0000FF"/>
                <w:u w:val="single"/>
                <w:rtl w:val="0"/>
              </w:rPr>
              <w:t>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331a5df6048b43d4957c22ed7ebb1b142915 \h\n\l</w:instrText>
            </w:r>
            <w:r>
              <w:rPr>
                <w:rStyle w:val="DefaultParagraphFont"/>
                <w:color w:val="0000FF"/>
                <w:u w:val="single"/>
                <w:rtl w:val="0"/>
              </w:rPr>
              <w:fldChar w:fldCharType="separate"/>
            </w:r>
            <w:r>
              <w:rPr>
                <w:rStyle w:val="DefaultParagraphFont"/>
                <w:color w:val="0000FF"/>
                <w:u w:val="single"/>
                <w:rtl w:val="0"/>
              </w:rPr>
              <w:t>2.2.5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331a5df6048b43d4957c22ed7ebb1b142963 \h\n\l</w:instrText>
            </w:r>
            <w:r>
              <w:rPr>
                <w:rStyle w:val="DefaultParagraphFont"/>
                <w:color w:val="0000FF"/>
                <w:u w:val="single"/>
                <w:rtl w:val="0"/>
              </w:rPr>
              <w:fldChar w:fldCharType="separate"/>
            </w:r>
            <w:r>
              <w:rPr>
                <w:rStyle w:val="DefaultParagraphFont"/>
                <w:color w:val="0000FF"/>
                <w:u w:val="single"/>
                <w:rtl w:val="0"/>
              </w:rPr>
              <w:t>2.2.6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331a5df6048b43d4957c22ed7ebb1b142271 \h\n\l</w:instrText>
            </w:r>
            <w:r>
              <w:rPr>
                <w:rStyle w:val="DefaultParagraphFont"/>
                <w:color w:val="0000FF"/>
                <w:u w:val="single"/>
                <w:rtl w:val="0"/>
              </w:rPr>
              <w:fldChar w:fldCharType="separate"/>
            </w:r>
            <w:r>
              <w:rPr>
                <w:rStyle w:val="DefaultParagraphFont"/>
                <w:color w:val="0000FF"/>
                <w:u w:val="single"/>
                <w:rtl w:val="0"/>
              </w:rPr>
              <w:t>2.2.7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331a5df6048b43d4957c22ed7ebb1b142796 \h\n\l</w:instrText>
            </w:r>
            <w:r>
              <w:rPr>
                <w:rStyle w:val="DefaultParagraphFont"/>
                <w:color w:val="0000FF"/>
                <w:u w:val="single"/>
                <w:rtl w:val="0"/>
              </w:rPr>
              <w:fldChar w:fldCharType="separate"/>
            </w:r>
            <w:r>
              <w:rPr>
                <w:rStyle w:val="DefaultParagraphFont"/>
                <w:color w:val="0000FF"/>
                <w:u w:val="single"/>
                <w:rtl w:val="0"/>
              </w:rPr>
              <w:t>2.2.8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331a5df6048b43d4957c22ed7ebb1b142933 \h\n\l</w:instrText>
            </w:r>
            <w:r>
              <w:rPr>
                <w:rStyle w:val="DefaultParagraphFont"/>
                <w:color w:val="0000FF"/>
                <w:u w:val="single"/>
                <w:rtl w:val="0"/>
              </w:rPr>
              <w:fldChar w:fldCharType="separate"/>
            </w:r>
            <w:r>
              <w:rPr>
                <w:rStyle w:val="DefaultParagraphFont"/>
                <w:color w:val="0000FF"/>
                <w:u w:val="single"/>
                <w:rtl w:val="0"/>
              </w:rPr>
              <w:t>2.2.9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331a5df6048b43d4957c22ed7ebb1b142976 \h\n\l</w:instrText>
            </w:r>
            <w:r>
              <w:rPr>
                <w:rStyle w:val="DefaultParagraphFont"/>
                <w:color w:val="0000FF"/>
                <w:u w:val="single"/>
                <w:rtl w:val="0"/>
              </w:rPr>
              <w:fldChar w:fldCharType="separate"/>
            </w:r>
            <w:r>
              <w:rPr>
                <w:rStyle w:val="DefaultParagraphFont"/>
                <w:color w:val="0000FF"/>
                <w:u w:val="single"/>
                <w:rtl w:val="0"/>
              </w:rPr>
              <w:t>2.2.10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331a5df6048b43d4957c22ed7ebb1b14669 \h\n\l</w:instrText>
            </w:r>
            <w:r>
              <w:rPr>
                <w:rStyle w:val="DefaultParagraphFont"/>
                <w:color w:val="0000FF"/>
                <w:u w:val="single"/>
                <w:rtl w:val="0"/>
              </w:rPr>
              <w:fldChar w:fldCharType="separate"/>
            </w:r>
            <w:r>
              <w:rPr>
                <w:rStyle w:val="DefaultParagraphFont"/>
                <w:color w:val="0000FF"/>
                <w:u w:val="single"/>
                <w:rtl w:val="0"/>
              </w:rPr>
              <w:t>2.2.11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331a5df6048b43d4957c22ed7ebb1b141724 \h\n\l</w:instrText>
            </w:r>
            <w:r>
              <w:rPr>
                <w:rStyle w:val="DefaultParagraphFont"/>
                <w:color w:val="0000FF"/>
                <w:u w:val="single"/>
                <w:rtl w:val="0"/>
              </w:rPr>
              <w:fldChar w:fldCharType="separate"/>
            </w:r>
            <w:r>
              <w:rPr>
                <w:rStyle w:val="DefaultParagraphFont"/>
                <w:color w:val="0000FF"/>
                <w:u w:val="single"/>
                <w:rtl w:val="0"/>
              </w:rPr>
              <w:t>2.2.12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331a5df6048b43d4957c22ed7ebb1b142590 \h\n\l</w:instrText>
            </w:r>
            <w:r>
              <w:rPr>
                <w:rStyle w:val="DefaultParagraphFont"/>
                <w:color w:val="0000FF"/>
                <w:u w:val="single"/>
                <w:rtl w:val="0"/>
              </w:rPr>
              <w:fldChar w:fldCharType="separate"/>
            </w:r>
            <w:r>
              <w:rPr>
                <w:rStyle w:val="DefaultParagraphFont"/>
                <w:color w:val="0000FF"/>
                <w:u w:val="single"/>
                <w:rtl w:val="0"/>
              </w:rPr>
              <w:t>2.2.13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331a5df6048b43d4957c22ed7ebb1b142826 \h\n\l</w:instrText>
            </w:r>
            <w:r>
              <w:rPr>
                <w:rStyle w:val="DefaultParagraphFont"/>
                <w:color w:val="0000FF"/>
                <w:u w:val="single"/>
                <w:rtl w:val="0"/>
              </w:rPr>
              <w:fldChar w:fldCharType="separate"/>
            </w:r>
            <w:r>
              <w:rPr>
                <w:rStyle w:val="DefaultParagraphFont"/>
                <w:color w:val="0000FF"/>
                <w:u w:val="single"/>
                <w:rtl w:val="0"/>
              </w:rPr>
              <w:t>2.2.14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331a5df6048b43d4957c22ed7ebb1b142914 \h\n\l</w:instrText>
            </w:r>
            <w:r>
              <w:rPr>
                <w:rStyle w:val="DefaultParagraphFont"/>
                <w:color w:val="0000FF"/>
                <w:u w:val="single"/>
                <w:rtl w:val="0"/>
              </w:rPr>
              <w:fldChar w:fldCharType="separate"/>
            </w:r>
            <w:r>
              <w:rPr>
                <w:rStyle w:val="DefaultParagraphFont"/>
                <w:color w:val="0000FF"/>
                <w:u w:val="single"/>
                <w:rtl w:val="0"/>
              </w:rPr>
              <w:t>2.2.15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331a5df6048b43d4957c22ed7ebb1b142962 \h\n\l</w:instrText>
            </w:r>
            <w:r>
              <w:rPr>
                <w:rStyle w:val="DefaultParagraphFont"/>
                <w:color w:val="0000FF"/>
                <w:u w:val="single"/>
                <w:rtl w:val="0"/>
              </w:rPr>
              <w:fldChar w:fldCharType="separate"/>
            </w:r>
            <w:r>
              <w:rPr>
                <w:rStyle w:val="DefaultParagraphFont"/>
                <w:color w:val="0000FF"/>
                <w:u w:val="single"/>
                <w:rtl w:val="0"/>
              </w:rPr>
              <w:t>2.2.16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331a5df6048b43d4957c22ed7ebb1b142270 \h\n\l</w:instrText>
            </w:r>
            <w:r>
              <w:rPr>
                <w:rStyle w:val="DefaultParagraphFont"/>
                <w:color w:val="0000FF"/>
                <w:u w:val="single"/>
                <w:rtl w:val="0"/>
              </w:rPr>
              <w:fldChar w:fldCharType="separate"/>
            </w:r>
            <w:r>
              <w:rPr>
                <w:rStyle w:val="DefaultParagraphFont"/>
                <w:color w:val="0000FF"/>
                <w:u w:val="single"/>
                <w:rtl w:val="0"/>
              </w:rPr>
              <w:t>2.2.17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331a5df6048b43d4957c22ed7ebb1b142797 \h\n\l</w:instrText>
            </w:r>
            <w:r>
              <w:rPr>
                <w:rStyle w:val="DefaultParagraphFont"/>
                <w:color w:val="0000FF"/>
                <w:u w:val="single"/>
                <w:rtl w:val="0"/>
              </w:rPr>
              <w:fldChar w:fldCharType="separate"/>
            </w:r>
            <w:r>
              <w:rPr>
                <w:rStyle w:val="DefaultParagraphFont"/>
                <w:color w:val="0000FF"/>
                <w:u w:val="single"/>
                <w:rtl w:val="0"/>
              </w:rPr>
              <w:t>2.2.18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331a5df6048b43d4957c22ed7ebb1b142932 \h\n\l</w:instrText>
            </w:r>
            <w:r>
              <w:rPr>
                <w:rStyle w:val="DefaultParagraphFont"/>
                <w:color w:val="0000FF"/>
                <w:u w:val="single"/>
                <w:rtl w:val="0"/>
              </w:rPr>
              <w:fldChar w:fldCharType="separate"/>
            </w:r>
            <w:r>
              <w:rPr>
                <w:rStyle w:val="DefaultParagraphFont"/>
                <w:color w:val="0000FF"/>
                <w:u w:val="single"/>
                <w:rtl w:val="0"/>
              </w:rPr>
              <w:t>2.2.19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331a5df6048b43d4957c22ed7ebb1b142977 \h\n\l</w:instrText>
            </w:r>
            <w:r>
              <w:rPr>
                <w:rStyle w:val="DefaultParagraphFont"/>
                <w:color w:val="0000FF"/>
                <w:u w:val="single"/>
                <w:rtl w:val="0"/>
              </w:rPr>
              <w:fldChar w:fldCharType="separate"/>
            </w:r>
            <w:r>
              <w:rPr>
                <w:rStyle w:val="DefaultParagraphFont"/>
                <w:color w:val="0000FF"/>
                <w:u w:val="single"/>
                <w:rtl w:val="0"/>
              </w:rPr>
              <w:t>2.2.20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passenger accompanied baggage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331a5df6048b43d4957c22ed7ebb1b14274 \h\n\l</w:instrText>
            </w:r>
            <w:r>
              <w:rPr>
                <w:rStyle w:val="DefaultParagraphFont"/>
                <w:color w:val="0000FF"/>
                <w:u w:val="single"/>
                <w:rtl w:val="0"/>
              </w:rPr>
              <w:fldChar w:fldCharType="separate"/>
            </w:r>
            <w:r>
              <w:rPr>
                <w:rStyle w:val="DefaultParagraphFont"/>
                <w:color w:val="0000FF"/>
                <w:u w:val="single"/>
                <w:rtl w:val="0"/>
              </w:rPr>
              <w:t>2.2.21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331a5df6048b43d4957c22ed7ebb1b141699 \h\n\l</w:instrText>
            </w:r>
            <w:r>
              <w:rPr>
                <w:rStyle w:val="DefaultParagraphFont"/>
                <w:color w:val="0000FF"/>
                <w:u w:val="single"/>
                <w:rtl w:val="0"/>
              </w:rPr>
              <w:fldChar w:fldCharType="separate"/>
            </w:r>
            <w:r>
              <w:rPr>
                <w:rStyle w:val="DefaultParagraphFont"/>
                <w:color w:val="0000FF"/>
                <w:u w:val="single"/>
                <w:rtl w:val="0"/>
              </w:rPr>
              <w:t>2.2.22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331a5df6048b43d4957c22ed7ebb1b141856 \h\n\l</w:instrText>
            </w:r>
            <w:r>
              <w:rPr>
                <w:rStyle w:val="DefaultParagraphFont"/>
                <w:color w:val="0000FF"/>
                <w:u w:val="single"/>
                <w:rtl w:val="0"/>
              </w:rPr>
              <w:fldChar w:fldCharType="separate"/>
            </w:r>
            <w:r>
              <w:rPr>
                <w:rStyle w:val="DefaultParagraphFont"/>
                <w:color w:val="0000FF"/>
                <w:u w:val="single"/>
                <w:rtl w:val="0"/>
              </w:rPr>
              <w:t>2.2.23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331a5df6048b43d4957c22ed7ebb1b141896 \h\n\l</w:instrText>
            </w:r>
            <w:r>
              <w:rPr>
                <w:rStyle w:val="DefaultParagraphFont"/>
                <w:color w:val="0000FF"/>
                <w:u w:val="single"/>
                <w:rtl w:val="0"/>
              </w:rPr>
              <w:fldChar w:fldCharType="separate"/>
            </w:r>
            <w:r>
              <w:rPr>
                <w:rStyle w:val="DefaultParagraphFont"/>
                <w:color w:val="0000FF"/>
                <w:u w:val="single"/>
                <w:rtl w:val="0"/>
              </w:rPr>
              <w:t>2.2.24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or mail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331a5df6048b43d4957c22ed7ebb1b141243 \h\n\l</w:instrText>
            </w:r>
            <w:r>
              <w:rPr>
                <w:rStyle w:val="DefaultParagraphFont"/>
                <w:color w:val="0000FF"/>
                <w:u w:val="single"/>
                <w:rtl w:val="0"/>
              </w:rPr>
              <w:fldChar w:fldCharType="separate"/>
            </w:r>
            <w:r>
              <w:rPr>
                <w:rStyle w:val="DefaultParagraphFont"/>
                <w:color w:val="0000FF"/>
                <w:u w:val="single"/>
                <w:rtl w:val="0"/>
              </w:rPr>
              <w:t>2.2.25</w:t>
            </w:r>
            <w:r>
              <w:rPr>
                <w:rStyle w:val="DefaultParagraphFont"/>
                <w:color w:val="0000FF"/>
                <w:u w:val="single"/>
                <w:rtl w:val="0"/>
              </w:rPr>
              <w:fldChar w:fldCharType="end"/>
            </w:r>
          </w:p>
        </w:tc>
      </w:tr>
    </w:tbl>
    <w:p w:rsidR="007172B9" w:rsidP="00060AB5">
      <w:pPr>
        <w:pStyle w:val="L3"/>
        <w:rPr>
          <w:rStyle w:val="DefaultParagraphFont"/>
        </w:rPr>
      </w:pPr>
      <w:bookmarkStart w:id="92" w:name="331a5df6048b43d4957c22ed7ebb1b14668"/>
      <w:bookmarkEnd w:id="92"/>
      <w:bookmarkStart w:id="93" w:name="da680a56c0144684879027264e7f8fef"/>
      <w:bookmarkEnd w:id="93"/>
      <w:r>
        <w:rPr>
          <w:rStyle w:val="DefaultParagraphFont"/>
          <w:noProof/>
        </w:rPr>
        <w:t>If goods arrive as</w:t>
      </w:r>
      <w:r>
        <w:rPr>
          <w:rStyle w:val="DefaultParagraphFont"/>
          <w:noProof/>
        </w:rPr>
        <w:t xml:space="preserve"> full container load or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94" w:name="331a5df6048b43d4957c22ed7ebb1b141713"/>
      <w:bookmarkEnd w:id="94"/>
      <w:bookmarkStart w:id="95" w:name="5cad585e8dfb4f2d9e28b798249dd2c3"/>
      <w:bookmarkEnd w:id="95"/>
      <w:r>
        <w:rPr>
          <w:rStyle w:val="DefaultParagraphFont"/>
          <w:noProof/>
        </w:rPr>
        <w:t>If goods arrive as</w:t>
      </w:r>
      <w:r>
        <w:rPr>
          <w:rStyle w:val="DefaultParagraphFont"/>
          <w:noProof/>
        </w:rPr>
        <w:t xml:space="preserve"> full container load or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96" w:name="331a5df6048b43d4957c22ed7ebb1b142591"/>
      <w:bookmarkEnd w:id="96"/>
      <w:bookmarkStart w:id="97" w:name="adff86e42f28431b9d18b4f57acf9de1"/>
      <w:bookmarkEnd w:id="97"/>
      <w:r>
        <w:rPr>
          <w:rStyle w:val="DefaultParagraphFont"/>
          <w:noProof/>
        </w:rPr>
        <w:t>If goods arrive as</w:t>
      </w:r>
      <w:r>
        <w:rPr>
          <w:rStyle w:val="DefaultParagraphFont"/>
          <w:noProof/>
        </w:rPr>
        <w:t xml:space="preserve"> full container load or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98" w:name="331a5df6048b43d4957c22ed7ebb1b142827"/>
      <w:bookmarkEnd w:id="98"/>
      <w:bookmarkStart w:id="99" w:name="4cea8a718d1b47a89aacb275ae08bc6c"/>
      <w:bookmarkEnd w:id="99"/>
      <w:r>
        <w:rPr>
          <w:rStyle w:val="DefaultParagraphFont"/>
          <w:noProof/>
        </w:rPr>
        <w:t>If goods arrive as</w:t>
      </w:r>
      <w:r>
        <w:rPr>
          <w:rStyle w:val="DefaultParagraphFont"/>
          <w:noProof/>
        </w:rPr>
        <w:t xml:space="preserve"> full container load or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100" w:name="331a5df6048b43d4957c22ed7ebb1b142915"/>
      <w:bookmarkEnd w:id="100"/>
      <w:bookmarkStart w:id="101" w:name="729d004fed604b9292bc259071d407e3"/>
      <w:bookmarkEnd w:id="101"/>
      <w:r>
        <w:rPr>
          <w:rStyle w:val="DefaultParagraphFont"/>
          <w:noProof/>
        </w:rPr>
        <w:t>If goods arrive as</w:t>
      </w:r>
      <w:r>
        <w:rPr>
          <w:rStyle w:val="DefaultParagraphFont"/>
          <w:noProof/>
        </w:rPr>
        <w:t xml:space="preserve"> full container load or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102" w:name="331a5df6048b43d4957c22ed7ebb1b142963"/>
      <w:bookmarkEnd w:id="102"/>
      <w:bookmarkStart w:id="103" w:name="dc118f4587524aa7858a45f23c29fab9"/>
      <w:bookmarkEnd w:id="103"/>
      <w:r>
        <w:rPr>
          <w:rStyle w:val="DefaultParagraphFont"/>
          <w:noProof/>
        </w:rPr>
        <w:t>If goods arrive as</w:t>
      </w:r>
      <w:r>
        <w:rPr>
          <w:rStyle w:val="DefaultParagraphFont"/>
          <w:noProof/>
        </w:rPr>
        <w:t xml:space="preserve"> full container load or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104" w:name="331a5df6048b43d4957c22ed7ebb1b142271"/>
      <w:bookmarkEnd w:id="104"/>
      <w:bookmarkStart w:id="105" w:name="99e17d0a3cfa492ea40bed3367cc95d5"/>
      <w:bookmarkEnd w:id="105"/>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106" w:name="331a5df6048b43d4957c22ed7ebb1b142796"/>
      <w:bookmarkEnd w:id="106"/>
      <w:bookmarkStart w:id="107" w:name="aa41b7f4583642c4a669e6e9ed7118d8"/>
      <w:bookmarkEnd w:id="107"/>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108" w:name="331a5df6048b43d4957c22ed7ebb1b142933"/>
      <w:bookmarkEnd w:id="108"/>
      <w:bookmarkStart w:id="109" w:name="ee5f90adaa654bd89954c3044520b163"/>
      <w:bookmarkEnd w:id="109"/>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110" w:name="331a5df6048b43d4957c22ed7ebb1b142976"/>
      <w:bookmarkEnd w:id="110"/>
      <w:bookmarkStart w:id="111" w:name="7ae0f590cc514b1d974129d926def3b4"/>
      <w:bookmarkEnd w:id="111"/>
      <w:r>
        <w:rPr>
          <w:rStyle w:val="DefaultParagraphFont"/>
          <w:noProof/>
        </w:rPr>
        <w:t>If goods arrive as</w:t>
      </w:r>
      <w:r>
        <w:rPr>
          <w:rStyle w:val="DefaultParagraphFont"/>
          <w:noProof/>
        </w:rPr>
        <w:t xml:space="preserve"> full container load or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112" w:name="331a5df6048b43d4957c22ed7ebb1b14669"/>
      <w:bookmarkEnd w:id="112"/>
      <w:bookmarkStart w:id="113" w:name="0d75b11d6cf6465280b4dc12a5c28982"/>
      <w:bookmarkEnd w:id="113"/>
      <w:r>
        <w:rPr>
          <w:rStyle w:val="DefaultParagraphFont"/>
          <w:noProof/>
        </w:rPr>
        <w:t>If goods arrive as</w:t>
      </w:r>
      <w:r>
        <w:rPr>
          <w:rStyle w:val="DefaultParagraphFont"/>
          <w:noProof/>
        </w:rPr>
        <w:t xml:space="preserve"> air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114" w:name="331a5df6048b43d4957c22ed7ebb1b141724"/>
      <w:bookmarkEnd w:id="114"/>
      <w:bookmarkStart w:id="115" w:name="327cc2734fab4bb1b3e428a13a05abd8"/>
      <w:bookmarkEnd w:id="115"/>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116" w:name="331a5df6048b43d4957c22ed7ebb1b142590"/>
      <w:bookmarkEnd w:id="116"/>
      <w:bookmarkStart w:id="117" w:name="907c886c2ad74cebb54f8ba933326ed2"/>
      <w:bookmarkEnd w:id="117"/>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118" w:name="331a5df6048b43d4957c22ed7ebb1b142826"/>
      <w:bookmarkEnd w:id="118"/>
      <w:bookmarkStart w:id="119" w:name="13f1781162c9487f8255d79a5f61db43"/>
      <w:bookmarkEnd w:id="119"/>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120" w:name="331a5df6048b43d4957c22ed7ebb1b142914"/>
      <w:bookmarkEnd w:id="120"/>
      <w:bookmarkStart w:id="121" w:name="af99b34f349c47ea9226cad95aa9ebd8"/>
      <w:bookmarkEnd w:id="121"/>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122" w:name="331a5df6048b43d4957c22ed7ebb1b142962"/>
      <w:bookmarkEnd w:id="122"/>
      <w:bookmarkStart w:id="123" w:name="53ba2a5e688d4f4bbe018c10487b4d13"/>
      <w:bookmarkEnd w:id="123"/>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124" w:name="331a5df6048b43d4957c22ed7ebb1b142270"/>
      <w:bookmarkEnd w:id="124"/>
      <w:bookmarkStart w:id="125" w:name="be88bc9999ec4b669e84afdc7cbd262d"/>
      <w:bookmarkEnd w:id="125"/>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126" w:name="331a5df6048b43d4957c22ed7ebb1b142797"/>
      <w:bookmarkEnd w:id="126"/>
      <w:bookmarkStart w:id="127" w:name="44a8e19dd71e427c8b30155c7e2374e9"/>
      <w:bookmarkEnd w:id="127"/>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128" w:name="331a5df6048b43d4957c22ed7ebb1b142932"/>
      <w:bookmarkEnd w:id="128"/>
      <w:bookmarkStart w:id="129" w:name="7aec35ef73fd400391be0251c84a22af"/>
      <w:bookmarkEnd w:id="129"/>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130" w:name="331a5df6048b43d4957c22ed7ebb1b142977"/>
      <w:bookmarkEnd w:id="130"/>
      <w:bookmarkStart w:id="131" w:name="d1996de7ca2d4c73a633acc37a52ea72"/>
      <w:bookmarkEnd w:id="131"/>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132" w:name="331a5df6048b43d4957c22ed7ebb1b14274"/>
      <w:bookmarkEnd w:id="132"/>
      <w:bookmarkStart w:id="133" w:name="2f8403e66ba8455d8f08b6b8c733b293"/>
      <w:bookmarkEnd w:id="133"/>
      <w:r>
        <w:rPr>
          <w:rStyle w:val="DefaultParagraphFont"/>
          <w:noProof/>
        </w:rPr>
        <w:t>If goods arrive as</w:t>
      </w:r>
      <w:r>
        <w:rPr>
          <w:rStyle w:val="DefaultParagraphFont"/>
          <w:noProof/>
        </w:rPr>
        <w:t xml:space="preserve"> air or sea passenger accompanied baggage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are subject to an inspection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134" w:name="331a5df6048b43d4957c22ed7ebb1b141699"/>
      <w:bookmarkEnd w:id="134"/>
      <w:bookmarkStart w:id="135" w:name="5ab3a9a464e348d1839ac89c0335ea85"/>
      <w:bookmarkEnd w:id="135"/>
      <w:r>
        <w:rPr>
          <w:rStyle w:val="DefaultParagraphFont"/>
          <w:noProof/>
        </w:rPr>
        <w:t>If goods arrive as</w:t>
      </w:r>
      <w:r>
        <w:rPr>
          <w:rStyle w:val="DefaultParagraphFont"/>
          <w:noProof/>
        </w:rPr>
        <w:t xml:space="preserve"> air or sea passenger accompanied baggage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Secured</w:t>
            </w:r>
          </w:p>
          <w:p>
            <w:pPr>
              <w:pStyle w:val="ReqBody"/>
              <w:bidi w:val="0"/>
              <w:spacing w:before="60" w:beforeAutospacing="0" w:after="60" w:afterAutospacing="0"/>
              <w:jc w:val="left"/>
              <w:rPr>
                <w:rStyle w:val="DefaultParagraphFont"/>
              </w:rPr>
            </w:pPr>
            <w:r>
              <w:rPr>
                <w:rStyle w:val="DefaultParagraphFont"/>
                <w:rtl w:val="0"/>
              </w:rPr>
              <w:t>The goods are to be secured pending further advice or investigation.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21.1 - Sea Ports</w:t>
                  </w:r>
                </w:p>
                <w:p>
                  <w:pPr>
                    <w:pStyle w:val="ReqBody"/>
                    <w:bidi w:val="0"/>
                    <w:spacing w:before="60" w:beforeAutospacing="0" w:after="60" w:afterAutospacing="0"/>
                    <w:jc w:val="left"/>
                    <w:rPr>
                      <w:rStyle w:val="DefaultParagraphFont"/>
                    </w:rPr>
                  </w:pPr>
                  <w:r>
                    <w:rPr>
                      <w:rStyle w:val="DefaultParagraphFont"/>
                      <w:rtl w:val="0"/>
                    </w:rPr>
                    <w:t>21.2 - Airports</w:t>
                  </w:r>
                </w:p>
              </w:tc>
            </w:tr>
          </w:tbl>
          <w:p/>
        </w:tc>
      </w:tr>
    </w:tbl>
    <w:p w:rsidR="007172B9" w:rsidP="00060AB5">
      <w:pPr>
        <w:pStyle w:val="L3"/>
        <w:rPr>
          <w:rStyle w:val="DefaultParagraphFont"/>
        </w:rPr>
      </w:pPr>
      <w:bookmarkStart w:id="136" w:name="331a5df6048b43d4957c22ed7ebb1b141856"/>
      <w:bookmarkEnd w:id="136"/>
      <w:bookmarkStart w:id="137" w:name="886354d8ddf148f1a9273788bcbbb6de"/>
      <w:bookmarkEnd w:id="137"/>
      <w:r>
        <w:rPr>
          <w:rStyle w:val="DefaultParagraphFont"/>
          <w:noProof/>
        </w:rPr>
        <w:t>If goods arrive as</w:t>
      </w:r>
      <w:r>
        <w:rPr>
          <w:rStyle w:val="DefaultParagraphFont"/>
          <w:noProof/>
        </w:rPr>
        <w:t xml:space="preserve"> air or sea passenger accompanied baggage — All requirements not met — Export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138" w:name="331a5df6048b43d4957c22ed7ebb1b141896"/>
      <w:bookmarkEnd w:id="138"/>
      <w:bookmarkStart w:id="139" w:name="d18479c26ccf4ba6a0115dd20aa5741c"/>
      <w:bookmarkEnd w:id="139"/>
      <w:r>
        <w:rPr>
          <w:rStyle w:val="DefaultParagraphFont"/>
          <w:noProof/>
        </w:rPr>
        <w:t>If goods arrive as</w:t>
      </w:r>
      <w:r>
        <w:rPr>
          <w:rStyle w:val="DefaultParagraphFont"/>
          <w:noProof/>
        </w:rPr>
        <w:t xml:space="preserve"> air or sea passenger accompanied baggage — All requirements not met — Voluntary disposal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140" w:name="331a5df6048b43d4957c22ed7ebb1b141243"/>
      <w:bookmarkEnd w:id="140"/>
      <w:bookmarkStart w:id="141" w:name="f9cae0e5135c4d9ea7ce5d65cce38053"/>
      <w:bookmarkEnd w:id="141"/>
      <w:r>
        <w:rPr>
          <w:rStyle w:val="DefaultParagraphFont"/>
          <w:noProof/>
        </w:rPr>
        <w:t>If goods arrive as</w:t>
      </w:r>
      <w:r>
        <w:rPr>
          <w:rStyle w:val="DefaultParagraphFont"/>
          <w:noProof/>
        </w:rPr>
        <w:t xml:space="preserve"> break bulk, bulk cargo sea freight or mail</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26"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142" w:name="2f04199910c14e74b448fd5e10eda2af663"/>
      <w:bookmarkEnd w:id="142"/>
      <w:bookmarkStart w:id="143" w:name="362d30a7317f41b5bc80b9ce9dbda016"/>
      <w:bookmarkEnd w:id="143"/>
      <w:bookmarkStart w:id="144" w:name="_Toc256000048"/>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China — In-transit cold disinfestation treatment</w:t>
      </w:r>
      <w:bookmarkEnd w:id="144"/>
    </w:p>
    <w:p w:rsidR="003B4E35" w:rsidP="003B4E35">
      <w:pPr>
        <w:pStyle w:val="L2"/>
        <w:rPr>
          <w:rStyle w:val="DefaultParagraphFont"/>
        </w:rPr>
      </w:pPr>
      <w:bookmarkStart w:id="145" w:name="_Toc256000049"/>
      <w:r>
        <w:rPr>
          <w:rStyle w:val="DefaultParagraphFont"/>
        </w:rPr>
        <w:t>Import Requirements</w:t>
      </w:r>
      <w:bookmarkEnd w:id="145"/>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General Administration for Quality Supervision and Inspection and Quarantine (AQSIQ) and The Bureau of Entry-Exit Inspection and Quarantine (CIQ) of the Peoples Republic of China. Orchards must be registered before exports can commence. Orchards opting for litchi fruit borer field control option must be separately registered and monitored by AQSIQ/CIQ.</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packing export longans/lychees to Australian territory must be registered with AQSIQ/CIQ.</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cold disinfestation treatment options for </w:t>
            </w:r>
            <w:r>
              <w:rPr>
                <w:rStyle w:val="DefaultParagraphFont"/>
                <w:b/>
                <w:rtl w:val="0"/>
              </w:rPr>
              <w:t>lychees</w:t>
            </w:r>
            <w:r>
              <w:rPr>
                <w:rStyle w:val="DefaultParagraphFont"/>
                <w:rtl w:val="0"/>
              </w:rPr>
              <w:t>:</w:t>
            </w:r>
          </w:p>
          <w:p>
            <w:pPr>
              <w:pStyle w:val="ReqBody"/>
              <w:numPr>
                <w:ilvl w:val="0"/>
                <w:numId w:val="62"/>
              </w:numPr>
              <w:bidi w:val="0"/>
              <w:spacing w:before="60" w:beforeAutospacing="0" w:after="60" w:afterAutospacing="0"/>
              <w:jc w:val="left"/>
              <w:rPr>
                <w:rStyle w:val="DefaultParagraphFont"/>
              </w:rPr>
            </w:pPr>
            <w:r>
              <w:rPr>
                <w:rStyle w:val="DefaultParagraphFont"/>
                <w:rtl w:val="0"/>
              </w:rPr>
              <w:t>0.99°C or below for continuous 17 days, or</w:t>
            </w:r>
          </w:p>
          <w:p>
            <w:pPr>
              <w:pStyle w:val="ReqBody"/>
              <w:numPr>
                <w:ilvl w:val="0"/>
                <w:numId w:val="62"/>
              </w:numPr>
              <w:bidi w:val="0"/>
              <w:spacing w:before="60" w:beforeAutospacing="0" w:after="280" w:afterAutospacing="1"/>
              <w:jc w:val="left"/>
              <w:rPr>
                <w:rStyle w:val="DefaultParagraphFont"/>
              </w:rPr>
            </w:pPr>
            <w:r>
              <w:rPr>
                <w:rStyle w:val="DefaultParagraphFont"/>
                <w:rtl w:val="0"/>
              </w:rPr>
              <w:t>1.38°C or below for continuous 20 days.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China,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63"/>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63"/>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63"/>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63"/>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63"/>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64"/>
                    </w:numPr>
                    <w:bidi w:val="0"/>
                    <w:spacing w:before="60" w:beforeAutospacing="0" w:after="60" w:afterAutospacing="0"/>
                    <w:jc w:val="left"/>
                    <w:rPr>
                      <w:rStyle w:val="DefaultParagraphFont"/>
                    </w:rPr>
                  </w:pPr>
                  <w:r>
                    <w:rPr>
                      <w:rStyle w:val="DefaultParagraphFont"/>
                      <w:rtl w:val="0"/>
                    </w:rPr>
                    <w:t>For fruit sourced from orchards not under orchard control option for litchi fruit borer:</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longan/lychees in this consignment have been produced in China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64"/>
                    </w:numPr>
                    <w:bidi w:val="0"/>
                    <w:spacing w:before="60" w:beforeAutospacing="0" w:after="60" w:afterAutospacing="0"/>
                    <w:jc w:val="left"/>
                    <w:rPr>
                      <w:rStyle w:val="DefaultParagraphFont"/>
                      <w:rtl w:val="0"/>
                    </w:rPr>
                  </w:pPr>
                  <w:r>
                    <w:rPr>
                      <w:rStyle w:val="DefaultParagraphFont"/>
                      <w:rtl w:val="0"/>
                    </w:rPr>
                    <w:t>For fruit sourced under orchard control option for litchi fruit borer, the additional declarations:</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longan/lychee in this consignment have been produced in China in accordance with the conditions governing entry of fresh longan/lychees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AQSIQ/CIQ</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In addition, the following document in its original form must be provided as an attachment to the phytosanitary certificate, where applicable:</w:t>
            </w:r>
          </w:p>
          <w:p>
            <w:pPr>
              <w:pStyle w:val="ReqBody"/>
              <w:numPr>
                <w:ilvl w:val="0"/>
                <w:numId w:val="65"/>
              </w:numPr>
              <w:bidi w:val="0"/>
              <w:spacing w:before="60" w:beforeAutospacing="0" w:after="280" w:afterAutospacing="1"/>
              <w:jc w:val="left"/>
              <w:rPr>
                <w:rStyle w:val="DefaultParagraphFont"/>
              </w:rPr>
            </w:pPr>
            <w:r>
              <w:rPr>
                <w:rStyle w:val="DefaultParagraphFont"/>
                <w:rtl w:val="0"/>
              </w:rPr>
              <w:t>Calibration record of the three (minimum) temperature probes for consignments undergoing in-transit cold disinfestation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AQSIQ/CIQ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AQSIQ/CIQ, upon completion of the inspection following post 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66"/>
              </w:numPr>
              <w:bidi w:val="0"/>
              <w:spacing w:before="60" w:beforeAutospacing="0" w:after="60" w:afterAutospacing="0"/>
              <w:jc w:val="left"/>
              <w:rPr>
                <w:rStyle w:val="DefaultParagraphFont"/>
              </w:rPr>
            </w:pPr>
            <w:r>
              <w:rPr>
                <w:rStyle w:val="DefaultParagraphFont"/>
                <w:rtl w:val="0"/>
              </w:rPr>
              <w:t>Product of China for Australia</w:t>
            </w:r>
          </w:p>
          <w:p>
            <w:pPr>
              <w:pStyle w:val="ReqBody"/>
              <w:numPr>
                <w:ilvl w:val="0"/>
                <w:numId w:val="66"/>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66"/>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66"/>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Individual cartons or palletised fruit must be identified by orchard registration number and the packinghouse registration number on the box or on the pallet card securely attached to each pallet. The pallets must be securely strapped.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AQSIQ/CIQ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 Department of Agriculture authorised officer from AQSIQ/CIQ and the seal number along with the container number entered on the phytosanitary certificate. The container seals must only be removed by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in-transit cold disinfestation treatment</w:t>
            </w:r>
          </w:p>
          <w:p>
            <w:pPr>
              <w:pStyle w:val="ReqBody"/>
              <w:numPr>
                <w:ilvl w:val="0"/>
                <w:numId w:val="67"/>
              </w:numPr>
              <w:bidi w:val="0"/>
              <w:spacing w:before="60" w:beforeAutospacing="0" w:after="60" w:afterAutospacing="0"/>
              <w:jc w:val="left"/>
              <w:rPr>
                <w:rStyle w:val="DefaultParagraphFont"/>
              </w:rPr>
            </w:pPr>
            <w:r>
              <w:rPr>
                <w:rStyle w:val="DefaultParagraphFont"/>
                <w:rtl w:val="0"/>
              </w:rPr>
              <w:t>The NPPO will ensure that the in-transit cold disinfestation is undertaken in self refrigerated (integral) shipping containers that can accommodate the required number of probes that monitor and record treatment temperatures on an hourly basis and store the data until examined by a biosecurity officer or are capable of producing print outs for each probe also identifying the temperature recorder and the container. The NPPO is responsible for ensuring that containers used by exporters are of a suitable type, and have refrigerator equipment capable of achieving and holding the required temperatures.</w:t>
            </w:r>
          </w:p>
          <w:p>
            <w:pPr>
              <w:bidi w:val="0"/>
              <w:spacing w:after="280" w:afterAutospacing="1"/>
              <w:ind w:left="720"/>
              <w:jc w:val="left"/>
              <w:rPr>
                <w:rStyle w:val="DefaultParagraphFont"/>
                <w:rtl w:val="0"/>
              </w:rPr>
            </w:pPr>
          </w:p>
          <w:p>
            <w:pPr>
              <w:pStyle w:val="ReqBody"/>
              <w:numPr>
                <w:ilvl w:val="0"/>
                <w:numId w:val="67"/>
              </w:numPr>
              <w:bidi w:val="0"/>
              <w:spacing w:before="60" w:beforeAutospacing="0" w:after="60" w:afterAutospacing="0"/>
              <w:jc w:val="left"/>
              <w:rPr>
                <w:rStyle w:val="DefaultParagraphFont"/>
                <w:rtl w:val="0"/>
              </w:rPr>
            </w:pPr>
            <w:r>
              <w:rPr>
                <w:rStyle w:val="DefaultParagraphFont"/>
                <w:rtl w:val="0"/>
              </w:rPr>
              <w:t>Number and placement of probes in containers:</w:t>
            </w:r>
          </w:p>
          <w:p>
            <w:pPr>
              <w:pStyle w:val="ReqBody"/>
              <w:bidi w:val="0"/>
              <w:spacing w:before="60" w:beforeAutospacing="0" w:after="60" w:afterAutospacing="0"/>
              <w:ind w:left="720"/>
              <w:jc w:val="left"/>
              <w:rPr>
                <w:rStyle w:val="DefaultParagraphFont"/>
                <w:rtl w:val="0"/>
              </w:rPr>
            </w:pPr>
            <w:r>
              <w:rPr>
                <w:rStyle w:val="DefaultParagraphFont"/>
                <w:rtl w:val="0"/>
              </w:rPr>
              <w:t>2.1 Packed fruit must be loaded into shipping containers under the supervision of the NPPO. Containers should be packed in a manner which ensures that there is equal airflow under and around all pallets and loose stacked boxes.</w:t>
            </w:r>
          </w:p>
          <w:p>
            <w:pPr>
              <w:pStyle w:val="ReqBody"/>
              <w:bidi w:val="0"/>
              <w:spacing w:before="60" w:beforeAutospacing="0" w:after="60" w:afterAutospacing="0"/>
              <w:ind w:left="720"/>
              <w:jc w:val="left"/>
              <w:rPr>
                <w:rStyle w:val="DefaultParagraphFont"/>
                <w:rtl w:val="0"/>
              </w:rPr>
            </w:pPr>
            <w:r>
              <w:rPr>
                <w:rStyle w:val="DefaultParagraphFont"/>
                <w:rtl w:val="0"/>
              </w:rPr>
              <w:t>2.2 A minimum of three fruit flesh temperature measuring probes are required, and must be suitable for the purpose and meet the standards required by the USDA. Probes should be accurate to ± 0.15 °C in the range of -3.0 °C to +3.0 °C. These probes must be located as given below, for monitoring fruit flesh temperature during in-transit cold disinfestation: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2.3 Two fruit pulp probes must be placed in boxes diagonally opposite at the side walls approximately 1.5 metres from the ends of the load for 12 metre containers and approximately 1 metre from the ends of the load for 6 metre containers. </w:t>
            </w:r>
          </w:p>
          <w:p>
            <w:pPr>
              <w:pStyle w:val="ReqBody"/>
              <w:bidi w:val="0"/>
              <w:spacing w:before="60" w:beforeAutospacing="0" w:after="60" w:afterAutospacing="0"/>
              <w:ind w:left="720"/>
              <w:jc w:val="left"/>
              <w:rPr>
                <w:rStyle w:val="DefaultParagraphFont"/>
                <w:rtl w:val="0"/>
              </w:rPr>
            </w:pPr>
            <w:r>
              <w:rPr>
                <w:rStyle w:val="DefaultParagraphFont"/>
                <w:rtl w:val="0"/>
              </w:rPr>
              <w:t>2.4 The third fruit probe must be placed in a box in the centre of the container.</w:t>
            </w:r>
          </w:p>
          <w:p>
            <w:pPr>
              <w:pStyle w:val="ReqBody"/>
              <w:bidi w:val="0"/>
              <w:spacing w:before="60" w:beforeAutospacing="0" w:after="60" w:afterAutospacing="0"/>
              <w:ind w:left="720"/>
              <w:jc w:val="left"/>
              <w:rPr>
                <w:rStyle w:val="DefaultParagraphFont"/>
                <w:rtl w:val="0"/>
              </w:rPr>
            </w:pPr>
            <w:r>
              <w:rPr>
                <w:rStyle w:val="DefaultParagraphFont"/>
                <w:rtl w:val="0"/>
              </w:rPr>
              <w:t>2.5 All three probes must be placed half way up the stack.</w:t>
            </w:r>
          </w:p>
          <w:p>
            <w:pPr>
              <w:pStyle w:val="ReqBody"/>
              <w:bidi w:val="0"/>
              <w:spacing w:before="60" w:beforeAutospacing="0" w:after="60" w:afterAutospacing="0"/>
              <w:ind w:left="720"/>
              <w:jc w:val="left"/>
              <w:rPr>
                <w:rStyle w:val="DefaultParagraphFont"/>
                <w:rtl w:val="0"/>
              </w:rPr>
            </w:pPr>
            <w:r>
              <w:rPr>
                <w:rStyle w:val="DefaultParagraphFont"/>
                <w:rtl w:val="0"/>
              </w:rPr>
              <w:t>2.6 In addition, there must be two additional probes (located at the inlet and outlets) monitoring the air temperature within each container.</w:t>
            </w:r>
          </w:p>
          <w:p>
            <w:pPr>
              <w:pStyle w:val="ReqBody"/>
              <w:bidi w:val="0"/>
              <w:spacing w:before="60" w:beforeAutospacing="0" w:after="60" w:afterAutospacing="0"/>
              <w:ind w:left="720"/>
              <w:jc w:val="left"/>
              <w:rPr>
                <w:rStyle w:val="DefaultParagraphFont"/>
                <w:rtl w:val="0"/>
              </w:rPr>
            </w:pPr>
            <w:r>
              <w:rPr>
                <w:rStyle w:val="DefaultParagraphFont"/>
                <w:rtl w:val="0"/>
              </w:rPr>
              <w:t>2.7 Placement of temperature probes must be undertaken under the supervision of the NPPO.</w:t>
            </w:r>
          </w:p>
          <w:p>
            <w:pPr>
              <w:bidi w:val="0"/>
              <w:spacing w:after="280" w:afterAutospacing="1"/>
              <w:ind w:left="720"/>
              <w:jc w:val="left"/>
              <w:rPr>
                <w:rStyle w:val="DefaultParagraphFont"/>
                <w:rtl w:val="0"/>
              </w:rPr>
            </w:pPr>
          </w:p>
          <w:p>
            <w:pPr>
              <w:pStyle w:val="ReqBody"/>
              <w:numPr>
                <w:ilvl w:val="0"/>
                <w:numId w:val="67"/>
              </w:numPr>
              <w:bidi w:val="0"/>
              <w:spacing w:before="60" w:beforeAutospacing="0" w:after="60" w:afterAutospacing="0"/>
              <w:jc w:val="left"/>
              <w:rPr>
                <w:rStyle w:val="DefaultParagraphFont"/>
                <w:rtl w:val="0"/>
              </w:rPr>
            </w:pPr>
            <w:r>
              <w:rPr>
                <w:rStyle w:val="DefaultParagraphFont"/>
                <w:rtl w:val="0"/>
              </w:rPr>
              <w:t>Sealing of containers:</w:t>
            </w:r>
          </w:p>
          <w:p>
            <w:pPr>
              <w:pStyle w:val="ReqBody"/>
              <w:bidi w:val="0"/>
              <w:spacing w:before="60" w:beforeAutospacing="0" w:after="60" w:afterAutospacing="0"/>
              <w:ind w:left="720"/>
              <w:jc w:val="left"/>
              <w:rPr>
                <w:rStyle w:val="DefaultParagraphFont"/>
                <w:rtl w:val="0"/>
              </w:rPr>
            </w:pPr>
            <w:r>
              <w:rPr>
                <w:rStyle w:val="DefaultParagraphFont"/>
                <w:rtl w:val="0"/>
              </w:rPr>
              <w:t>3.1 A numbered seal must be placed on the loaded container door by an authorised officer of the NPPO and the seal number noted on the phytosanitary certificate.</w:t>
            </w:r>
          </w:p>
          <w:p>
            <w:pPr>
              <w:pStyle w:val="ReqBody"/>
              <w:bidi w:val="0"/>
              <w:spacing w:before="60" w:beforeAutospacing="0" w:after="60" w:afterAutospacing="0"/>
              <w:ind w:left="720"/>
              <w:jc w:val="left"/>
              <w:rPr>
                <w:rStyle w:val="DefaultParagraphFont"/>
                <w:rtl w:val="0"/>
              </w:rPr>
            </w:pPr>
            <w:r>
              <w:rPr>
                <w:rStyle w:val="DefaultParagraphFont"/>
                <w:rtl w:val="0"/>
              </w:rPr>
              <w:t>3.2 The seal must only be removed in the presence of a biosecurity officer at the port of arrival in Australian territory.</w:t>
            </w:r>
          </w:p>
          <w:p>
            <w:pPr>
              <w:bidi w:val="0"/>
              <w:spacing w:after="280" w:afterAutospacing="1"/>
              <w:ind w:left="720"/>
              <w:jc w:val="left"/>
              <w:rPr>
                <w:rStyle w:val="DefaultParagraphFont"/>
                <w:rtl w:val="0"/>
              </w:rPr>
            </w:pPr>
          </w:p>
          <w:p>
            <w:pPr>
              <w:pStyle w:val="ReqBody"/>
              <w:numPr>
                <w:ilvl w:val="0"/>
                <w:numId w:val="67"/>
              </w:numPr>
              <w:bidi w:val="0"/>
              <w:spacing w:before="60" w:beforeAutospacing="0" w:after="60" w:afterAutospacing="0"/>
              <w:jc w:val="left"/>
              <w:rPr>
                <w:rStyle w:val="DefaultParagraphFont"/>
                <w:rtl w:val="0"/>
              </w:rPr>
            </w:pPr>
            <w:r>
              <w:rPr>
                <w:rStyle w:val="DefaultParagraphFont"/>
                <w:rtl w:val="0"/>
              </w:rPr>
              <w:t>Temperature records/downloads and on arrival verification: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4.1 The in-transit arrangement is for the cold disinfestation treatment to be completed during the voyage the country of origin and the first port of call in Australian territory.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4.2 On completion of treatments, printouts of all temperature probes or direct electronic downloads must be made available to the Department of Agriculture, Plant Import Operations, Canberra, on arrival in Australian territory, for final clearance of the container.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4.3 Temperature data must be assessed by the Department of Agriculture, Plant Import Operations, Canberra prior to the container being opened up for unpack as this would dislodge the probes and disrupt the ongoing cold disinfestation if it had not been completed at the time of the assessment. </w:t>
            </w:r>
          </w:p>
          <w:p>
            <w:pPr>
              <w:pStyle w:val="ReqBody"/>
              <w:bidi w:val="0"/>
              <w:spacing w:before="60" w:beforeAutospacing="0" w:after="60" w:afterAutospacing="0"/>
              <w:ind w:left="720"/>
              <w:jc w:val="left"/>
              <w:rPr>
                <w:rStyle w:val="DefaultParagraphFont"/>
                <w:rtl w:val="0"/>
              </w:rPr>
            </w:pPr>
            <w:r>
              <w:rPr>
                <w:rStyle w:val="DefaultParagraphFont"/>
                <w:rtl w:val="0"/>
              </w:rPr>
              <w:t>4.4 Department of Agriculture, Plant Import Operations, Canberra will verify that the treatment records meet Australian disinfestation requirements.</w:t>
            </w:r>
          </w:p>
          <w:p>
            <w:pPr>
              <w:pStyle w:val="ReqBody"/>
              <w:bidi w:val="0"/>
              <w:spacing w:before="60" w:beforeAutospacing="0" w:after="60" w:afterAutospacing="0"/>
              <w:ind w:left="720"/>
              <w:jc w:val="left"/>
              <w:rPr>
                <w:rStyle w:val="DefaultParagraphFont"/>
                <w:rtl w:val="0"/>
              </w:rPr>
            </w:pPr>
            <w:r>
              <w:rPr>
                <w:rStyle w:val="DefaultParagraphFont"/>
                <w:rtl w:val="0"/>
              </w:rPr>
              <w:t>4.5 In the event of an in-transit treatment failure, Department of Agriculture may allow the treatment to be completed on arrival in Australian territory.</w:t>
            </w:r>
          </w:p>
          <w:p>
            <w:pPr>
              <w:pStyle w:val="ReqBody"/>
              <w:bidi w:val="0"/>
              <w:spacing w:before="60" w:beforeAutospacing="0" w:after="60" w:afterAutospacing="0"/>
              <w:ind w:left="720"/>
              <w:jc w:val="left"/>
              <w:rPr>
                <w:rStyle w:val="DefaultParagraphFont"/>
                <w:rtl w:val="0"/>
              </w:rPr>
            </w:pPr>
            <w:r>
              <w:rPr>
                <w:rStyle w:val="DefaultParagraphFont"/>
                <w:b/>
                <w:rtl w:val="0"/>
              </w:rPr>
              <w:br/>
            </w:r>
            <w:r>
              <w:rPr>
                <w:rStyle w:val="DefaultParagraphFont"/>
                <w:b/>
                <w:rtl w:val="0"/>
              </w:rPr>
              <w:t>Note:</w:t>
            </w:r>
            <w:r>
              <w:rPr>
                <w:rStyle w:val="DefaultParagraphFont"/>
                <w:rtl w:val="0"/>
              </w:rPr>
              <w:t xml:space="preserve"> Some sea voyages may allow the cold disinfestation treatment to be completed by the time the vessel arrives at a port en-route to Australian territory. It is permissible for treatment records to be downloaded en-route and sent to the Department of Agriculture, for verification. It is therefore a commercial decision whether the fruit should be “conditioned” (i.e. gradually raising the carriage temperature) prior to arrival in Australian territory.</w:t>
            </w:r>
          </w:p>
          <w:p>
            <w:pPr>
              <w:bidi w:val="0"/>
              <w:spacing w:after="280" w:afterAutospacing="1"/>
              <w:ind w:left="720"/>
              <w:jc w:val="left"/>
              <w:rPr>
                <w:rStyle w:val="DefaultParagraphFont"/>
                <w:rtl w:val="0"/>
              </w:rPr>
            </w:pPr>
          </w:p>
          <w:p>
            <w:pPr>
              <w:pStyle w:val="ReqBody"/>
              <w:numPr>
                <w:ilvl w:val="0"/>
                <w:numId w:val="67"/>
              </w:numPr>
              <w:bidi w:val="0"/>
              <w:spacing w:before="60" w:beforeAutospacing="0" w:after="60" w:afterAutospacing="0"/>
              <w:jc w:val="left"/>
              <w:rPr>
                <w:rStyle w:val="DefaultParagraphFont"/>
                <w:rtl w:val="0"/>
              </w:rPr>
            </w:pPr>
            <w:r>
              <w:rPr>
                <w:rStyle w:val="DefaultParagraphFont"/>
                <w:rtl w:val="0"/>
              </w:rPr>
              <w:t>Calibration of temperature recorder and probes:</w:t>
            </w:r>
          </w:p>
          <w:p>
            <w:pPr>
              <w:pStyle w:val="ReqBody"/>
              <w:bidi w:val="0"/>
              <w:spacing w:before="60" w:beforeAutospacing="0" w:after="280" w:afterAutospacing="1"/>
              <w:ind w:left="720"/>
              <w:jc w:val="left"/>
              <w:rPr>
                <w:rStyle w:val="DefaultParagraphFont"/>
                <w:rtl w:val="0"/>
              </w:rPr>
            </w:pPr>
            <w:r>
              <w:rPr>
                <w:rStyle w:val="DefaultParagraphFont"/>
                <w:rtl w:val="0"/>
              </w:rPr>
              <w:t>5.1 Calibration of temperature recorder and probes prior to in-transit cold disinfestation beginning must be undertaken under the supervision of the NPPO.</w:t>
            </w:r>
            <w:r>
              <w:rPr>
                <w:rStyle w:val="DefaultParagraphFont"/>
                <w:rtl w:val="0"/>
              </w:rPr>
              <w:br/>
            </w:r>
            <w:r>
              <w:rPr>
                <w:rStyle w:val="DefaultParagraphFont"/>
                <w:rtl w:val="0"/>
              </w:rPr>
              <w:t>5.2 Any probe which records more than plus or minus 0.6 °C from 0 °C must be replaced by one that meets this criterion.</w:t>
            </w:r>
            <w:r>
              <w:rPr>
                <w:rStyle w:val="DefaultParagraphFont"/>
                <w:rtl w:val="0"/>
              </w:rPr>
              <w:br/>
            </w:r>
            <w:r>
              <w:rPr>
                <w:rStyle w:val="DefaultParagraphFont"/>
                <w:rtl w:val="0"/>
              </w:rPr>
              <w:t>5.3 A “record of calibration of fruit probes” must be prepared for each container and signed and stamped by an officer of the NPPO. The original must be attached to the phytosanitary certificate which accompanies the consignment.</w:t>
            </w:r>
            <w:r>
              <w:rPr>
                <w:rStyle w:val="DefaultParagraphFont"/>
                <w:rtl w:val="0"/>
              </w:rPr>
              <w:br/>
            </w:r>
            <w:r>
              <w:rPr>
                <w:rStyle w:val="DefaultParagraphFont"/>
                <w:rtl w:val="0"/>
              </w:rPr>
              <w:t>5.4 The Department of Agriculture may check the calibration of the fruit probes, on arrival of the container in Australian territory.</w:t>
            </w:r>
            <w:r>
              <w:rPr>
                <w:rStyle w:val="DefaultParagraphFont"/>
                <w:rtl w:val="0"/>
              </w:rPr>
              <w:br/>
            </w:r>
            <w:r>
              <w:rPr>
                <w:rStyle w:val="DefaultParagraphFont"/>
                <w:rtl w:val="0"/>
              </w:rPr>
              <w:t>5.5 If any probe shows a higher calibration reading at the completion of the treatment than at the initial calibration setting, the recordings from the probes will be adjusted accordingly. If the calibration reading is lower than the initial data then there is a chance that the temperature data adjusted accordingly may reveal that the nominated treatment schedule was not met. In this instance the treatment will be deemed to have failed.</w:t>
            </w:r>
            <w:r>
              <w:rPr>
                <w:rStyle w:val="DefaultParagraphFont"/>
                <w:rtl w:val="0"/>
              </w:rPr>
              <w:br/>
            </w:r>
            <w:r>
              <w:rPr>
                <w:rStyle w:val="DefaultParagraphFont"/>
                <w:rtl w:val="0"/>
              </w:rPr>
              <w:t>5.6 The option of re-treating this fruit is available on advice from Plant Import Operations, Canberra, and at the discretion of the importer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146" w:name="_Toc256000050"/>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146"/>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147" w:name="362d30a7317f41b5bc80b9ce9dbda016t1"/>
      <w:r>
        <w:rPr>
          <w:rStyle w:val="DefaultParagraphFont"/>
          <w:rtl w:val="0"/>
        </w:rPr>
        <w:t>Table 1:</w:t>
      </w:r>
      <w:bookmarkEnd w:id="147"/>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293"/>
        <w:gridCol w:w="1836"/>
        <w:gridCol w:w="1417"/>
        <w:gridCol w:w="244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sea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passed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362d30a7317f41b5bc80b9ce9dbda016391 \h\n\l</w:instrText>
            </w:r>
            <w:r>
              <w:rPr>
                <w:rStyle w:val="DefaultParagraphFont"/>
                <w:color w:val="0000FF"/>
                <w:u w:val="single"/>
                <w:rtl w:val="0"/>
              </w:rPr>
              <w:fldChar w:fldCharType="separate"/>
            </w:r>
            <w:r>
              <w:rPr>
                <w:rStyle w:val="DefaultParagraphFont"/>
                <w:color w:val="0000FF"/>
                <w:u w:val="single"/>
                <w:rtl w:val="0"/>
              </w:rPr>
              <w:t>3.2.1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failed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362d30a7317f41b5bc80b9ce9dbda016420 \h\n\l</w:instrText>
            </w:r>
            <w:r>
              <w:rPr>
                <w:rStyle w:val="DefaultParagraphFont"/>
                <w:color w:val="0000FF"/>
                <w:u w:val="single"/>
                <w:rtl w:val="0"/>
              </w:rPr>
              <w:fldChar w:fldCharType="separate"/>
            </w:r>
            <w:r>
              <w:rPr>
                <w:rStyle w:val="DefaultParagraphFont"/>
                <w:color w:val="0000FF"/>
                <w:u w:val="single"/>
                <w:rtl w:val="0"/>
              </w:rPr>
              <w:t>3.2.2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not listed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362d30a7317f41b5bc80b9ce9dbda016708 \h\n\l</w:instrText>
            </w:r>
            <w:r>
              <w:rPr>
                <w:rStyle w:val="DefaultParagraphFont"/>
                <w:color w:val="0000FF"/>
                <w:u w:val="single"/>
                <w:rtl w:val="0"/>
              </w:rPr>
              <w:fldChar w:fldCharType="separate"/>
            </w:r>
            <w:r>
              <w:rPr>
                <w:rStyle w:val="DefaultParagraphFont"/>
                <w:color w:val="0000FF"/>
                <w:u w:val="single"/>
                <w:rtl w:val="0"/>
              </w:rPr>
              <w:t>3.2.3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362d30a7317f41b5bc80b9ce9dbda0161714 \h\n\l</w:instrText>
            </w:r>
            <w:r>
              <w:rPr>
                <w:rStyle w:val="DefaultParagraphFont"/>
                <w:color w:val="0000FF"/>
                <w:u w:val="single"/>
                <w:rtl w:val="0"/>
              </w:rPr>
              <w:fldChar w:fldCharType="separate"/>
            </w:r>
            <w:r>
              <w:rPr>
                <w:rStyle w:val="DefaultParagraphFont"/>
                <w:color w:val="0000FF"/>
                <w:u w:val="single"/>
                <w:rtl w:val="0"/>
              </w:rPr>
              <w:t>3.2.4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362d30a7317f41b5bc80b9ce9dbda0162580 \h\n\l</w:instrText>
            </w:r>
            <w:r>
              <w:rPr>
                <w:rStyle w:val="DefaultParagraphFont"/>
                <w:color w:val="0000FF"/>
                <w:u w:val="single"/>
                <w:rtl w:val="0"/>
              </w:rPr>
              <w:fldChar w:fldCharType="separate"/>
            </w:r>
            <w:r>
              <w:rPr>
                <w:rStyle w:val="DefaultParagraphFont"/>
                <w:color w:val="0000FF"/>
                <w:u w:val="single"/>
                <w:rtl w:val="0"/>
              </w:rPr>
              <w:t>3.2.5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362d30a7317f41b5bc80b9ce9dbda0162816 \h\n\l</w:instrText>
            </w:r>
            <w:r>
              <w:rPr>
                <w:rStyle w:val="DefaultParagraphFont"/>
                <w:color w:val="0000FF"/>
                <w:u w:val="single"/>
                <w:rtl w:val="0"/>
              </w:rPr>
              <w:fldChar w:fldCharType="separate"/>
            </w:r>
            <w:r>
              <w:rPr>
                <w:rStyle w:val="DefaultParagraphFont"/>
                <w:color w:val="0000FF"/>
                <w:u w:val="single"/>
                <w:rtl w:val="0"/>
              </w:rPr>
              <w:t>3.2.6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362d30a7317f41b5bc80b9ce9dbda0162904 \h\n\l</w:instrText>
            </w:r>
            <w:r>
              <w:rPr>
                <w:rStyle w:val="DefaultParagraphFont"/>
                <w:color w:val="0000FF"/>
                <w:u w:val="single"/>
                <w:rtl w:val="0"/>
              </w:rPr>
              <w:fldChar w:fldCharType="separate"/>
            </w:r>
            <w:r>
              <w:rPr>
                <w:rStyle w:val="DefaultParagraphFont"/>
                <w:color w:val="0000FF"/>
                <w:u w:val="single"/>
                <w:rtl w:val="0"/>
              </w:rPr>
              <w:t>3.2.7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362d30a7317f41b5bc80b9ce9dbda0162952 \h\n\l</w:instrText>
            </w:r>
            <w:r>
              <w:rPr>
                <w:rStyle w:val="DefaultParagraphFont"/>
                <w:color w:val="0000FF"/>
                <w:u w:val="single"/>
                <w:rtl w:val="0"/>
              </w:rPr>
              <w:fldChar w:fldCharType="separate"/>
            </w:r>
            <w:r>
              <w:rPr>
                <w:rStyle w:val="DefaultParagraphFont"/>
                <w:color w:val="0000FF"/>
                <w:u w:val="single"/>
                <w:rtl w:val="0"/>
              </w:rPr>
              <w:t>3.2.8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362d30a7317f41b5bc80b9ce9dbda0162272 \h\n\l</w:instrText>
            </w:r>
            <w:r>
              <w:rPr>
                <w:rStyle w:val="DefaultParagraphFont"/>
                <w:color w:val="0000FF"/>
                <w:u w:val="single"/>
                <w:rtl w:val="0"/>
              </w:rPr>
              <w:fldChar w:fldCharType="separate"/>
            </w:r>
            <w:r>
              <w:rPr>
                <w:rStyle w:val="DefaultParagraphFont"/>
                <w:color w:val="0000FF"/>
                <w:u w:val="single"/>
                <w:rtl w:val="0"/>
              </w:rPr>
              <w:t>3.2.9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362d30a7317f41b5bc80b9ce9dbda0162795 \h\n\l</w:instrText>
            </w:r>
            <w:r>
              <w:rPr>
                <w:rStyle w:val="DefaultParagraphFont"/>
                <w:color w:val="0000FF"/>
                <w:u w:val="single"/>
                <w:rtl w:val="0"/>
              </w:rPr>
              <w:fldChar w:fldCharType="separate"/>
            </w:r>
            <w:r>
              <w:rPr>
                <w:rStyle w:val="DefaultParagraphFont"/>
                <w:color w:val="0000FF"/>
                <w:u w:val="single"/>
                <w:rtl w:val="0"/>
              </w:rPr>
              <w:t>3.2.10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362d30a7317f41b5bc80b9ce9dbda0162934 \h\n\l</w:instrText>
            </w:r>
            <w:r>
              <w:rPr>
                <w:rStyle w:val="DefaultParagraphFont"/>
                <w:color w:val="0000FF"/>
                <w:u w:val="single"/>
                <w:rtl w:val="0"/>
              </w:rPr>
              <w:fldChar w:fldCharType="separate"/>
            </w:r>
            <w:r>
              <w:rPr>
                <w:rStyle w:val="DefaultParagraphFont"/>
                <w:color w:val="0000FF"/>
                <w:u w:val="single"/>
                <w:rtl w:val="0"/>
              </w:rPr>
              <w:t>3.2.11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362d30a7317f41b5bc80b9ce9dbda0162975 \h\n\l</w:instrText>
            </w:r>
            <w:r>
              <w:rPr>
                <w:rStyle w:val="DefaultParagraphFont"/>
                <w:color w:val="0000FF"/>
                <w:u w:val="single"/>
                <w:rtl w:val="0"/>
              </w:rPr>
              <w:fldChar w:fldCharType="separate"/>
            </w:r>
            <w:r>
              <w:rPr>
                <w:rStyle w:val="DefaultParagraphFont"/>
                <w:color w:val="0000FF"/>
                <w:u w:val="single"/>
                <w:rtl w:val="0"/>
              </w:rPr>
              <w:t>3.2.12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other than full container load sea freight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362d30a7317f41b5bc80b9ce9dbda0161250 \h\n\l</w:instrText>
            </w:r>
            <w:r>
              <w:rPr>
                <w:rStyle w:val="DefaultParagraphFont"/>
                <w:color w:val="0000FF"/>
                <w:u w:val="single"/>
                <w:rtl w:val="0"/>
              </w:rPr>
              <w:fldChar w:fldCharType="separate"/>
            </w:r>
            <w:r>
              <w:rPr>
                <w:rStyle w:val="DefaultParagraphFont"/>
                <w:color w:val="0000FF"/>
                <w:u w:val="single"/>
                <w:rtl w:val="0"/>
              </w:rPr>
              <w:t>3.2.13</w:t>
            </w:r>
            <w:r>
              <w:rPr>
                <w:rStyle w:val="DefaultParagraphFont"/>
                <w:color w:val="0000FF"/>
                <w:u w:val="single"/>
                <w:rtl w:val="0"/>
              </w:rPr>
              <w:fldChar w:fldCharType="end"/>
            </w:r>
          </w:p>
        </w:tc>
      </w:tr>
    </w:tbl>
    <w:p w:rsidR="007172B9" w:rsidP="00060AB5">
      <w:pPr>
        <w:pStyle w:val="L3"/>
        <w:rPr>
          <w:rStyle w:val="DefaultParagraphFont"/>
        </w:rPr>
      </w:pPr>
      <w:bookmarkStart w:id="148" w:name="362d30a7317f41b5bc80b9ce9dbda016391"/>
      <w:bookmarkEnd w:id="148"/>
      <w:bookmarkStart w:id="149" w:name="7e7ce2b2acb14ccaaf7223573ae991cc"/>
      <w:bookmarkEnd w:id="149"/>
      <w:r>
        <w:rPr>
          <w:rStyle w:val="DefaultParagraphFont"/>
          <w:noProof/>
        </w:rPr>
        <w:t>If goods arrive as</w:t>
      </w:r>
      <w:r>
        <w:rPr>
          <w:rStyle w:val="DefaultParagraphFont"/>
          <w:noProof/>
        </w:rPr>
        <w:t xml:space="preserve"> full container load sea freight — All requirements met — In-transit cold treatment listed as passed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150" w:name="362d30a7317f41b5bc80b9ce9dbda016420"/>
      <w:bookmarkEnd w:id="150"/>
      <w:bookmarkStart w:id="151" w:name="5c6caa93f31d4c12be7792981647df10"/>
      <w:bookmarkEnd w:id="151"/>
      <w:r>
        <w:rPr>
          <w:rStyle w:val="DefaultParagraphFont"/>
          <w:noProof/>
        </w:rPr>
        <w:t>If goods arrive as</w:t>
      </w:r>
      <w:r>
        <w:rPr>
          <w:rStyle w:val="DefaultParagraphFont"/>
          <w:noProof/>
        </w:rPr>
        <w:t xml:space="preserve"> full container load sea freight — All requirements met — In-transit cold treatment listed as failed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Movement</w:t>
            </w:r>
          </w:p>
          <w:p>
            <w:pPr>
              <w:pStyle w:val="ReqBody"/>
              <w:bidi w:val="0"/>
              <w:spacing w:before="60" w:beforeAutospacing="0" w:after="60" w:afterAutospacing="0"/>
              <w:jc w:val="left"/>
              <w:rPr>
                <w:rStyle w:val="DefaultParagraphFont"/>
              </w:rPr>
            </w:pPr>
            <w:r>
              <w:rPr>
                <w:rStyle w:val="DefaultParagraphFont"/>
                <w:rtl w:val="0"/>
              </w:rPr>
              <w:t>The goods are to be moved to a specified approved arrangement site for this commodity.</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152" w:name="362d30a7317f41b5bc80b9ce9dbda016708"/>
      <w:bookmarkEnd w:id="152"/>
      <w:bookmarkStart w:id="153" w:name="e350a2483ef64bc9bd4c170bbdcdaa83"/>
      <w:bookmarkEnd w:id="153"/>
      <w:r>
        <w:rPr>
          <w:rStyle w:val="DefaultParagraphFont"/>
          <w:noProof/>
        </w:rPr>
        <w:t>If goods arrive as</w:t>
      </w:r>
      <w:r>
        <w:rPr>
          <w:rStyle w:val="DefaultParagraphFont"/>
          <w:noProof/>
        </w:rPr>
        <w:t xml:space="preserve"> full container load sea freight — All requirements met — In-transit cold treatment not listed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Movement</w:t>
            </w:r>
          </w:p>
          <w:p>
            <w:pPr>
              <w:pStyle w:val="ReqBody"/>
              <w:bidi w:val="0"/>
              <w:spacing w:before="60" w:beforeAutospacing="0" w:after="60" w:afterAutospacing="0"/>
              <w:jc w:val="left"/>
              <w:rPr>
                <w:rStyle w:val="DefaultParagraphFont"/>
              </w:rPr>
            </w:pPr>
            <w:r>
              <w:rPr>
                <w:rStyle w:val="DefaultParagraphFont"/>
                <w:rtl w:val="0"/>
              </w:rPr>
              <w:t>The goods are to be moved to a specified approved arrangement site for this commodity.</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45"/>
              <w:gridCol w:w="260"/>
              <w:gridCol w:w="8374"/>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27"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In-transit treatment options:</w:t>
                  </w:r>
                  <w:r>
                    <w:rPr>
                      <w:rStyle w:val="DefaultParagraphFont"/>
                      <w:rtl w:val="0"/>
                    </w:rPr>
                    <w:br/>
                  </w:r>
                  <w:r>
                    <w:rPr>
                      <w:rStyle w:val="DefaultParagraphFont"/>
                      <w:rtl w:val="0"/>
                    </w:rPr>
                    <w:t>An in-transit cold disinfestation treatment option is available for fruit fly. There is also an extended in-transit cold disinfestation treatment that can be used as a combined treatment for fruit flies and litchi fruit borer.</w:t>
                  </w:r>
                </w:p>
                <w:p>
                  <w:pPr>
                    <w:pStyle w:val="BodyText"/>
                    <w:bidi w:val="0"/>
                    <w:spacing w:before="120" w:beforeAutospacing="0" w:after="120" w:afterAutospacing="0"/>
                    <w:jc w:val="left"/>
                    <w:rPr>
                      <w:rStyle w:val="DefaultParagraphFont"/>
                    </w:rPr>
                  </w:pPr>
                  <w:r>
                    <w:rPr>
                      <w:rStyle w:val="DefaultParagraphFont"/>
                      <w:rtl w:val="0"/>
                    </w:rPr>
                    <w:t>Temperature records/downloads:</w:t>
                  </w:r>
                  <w:r>
                    <w:rPr>
                      <w:rStyle w:val="DefaultParagraphFont"/>
                      <w:rtl w:val="0"/>
                    </w:rPr>
                    <w:br/>
                  </w:r>
                  <w:r>
                    <w:rPr>
                      <w:rStyle w:val="DefaultParagraphFont"/>
                      <w:rtl w:val="0"/>
                    </w:rPr>
                    <w:t xml:space="preserve">In-transit cold treatment allows for the cold disinfestation treatment to be completed during the voyage between country of export and the first port of call in Australian territory. The shipping company must download the computer records of the disinfestation treatment and forward them to the Assessment Services group treatments team: </w:t>
                  </w:r>
                  <w:r>
                    <w:rPr>
                      <w:rStyle w:val="DefaultParagraphFont"/>
                      <w:rtl w:val="0"/>
                    </w:rPr>
                    <w:fldChar w:fldCharType="begin"/>
                  </w:r>
                  <w:r>
                    <w:rPr>
                      <w:rStyle w:val="DefaultParagraphFont"/>
                      <w:rtl w:val="0"/>
                    </w:rPr>
                    <w:instrText xml:space="preserve"> HYPERLINK "mailto:treatments@agriculture.gov.au" </w:instrText>
                  </w:r>
                  <w:r>
                    <w:rPr>
                      <w:rStyle w:val="DefaultParagraphFont"/>
                      <w:rtl w:val="0"/>
                    </w:rPr>
                    <w:fldChar w:fldCharType="separate"/>
                  </w:r>
                  <w:bookmarkStart w:id="154" w:name="af66d5d5-91aa-4ad8-8ff3-ca8198f0c17e"/>
                  <w:r>
                    <w:rPr>
                      <w:rStyle w:val="DefaultParagraphFont"/>
                      <w:color w:val="0000FF"/>
                      <w:u w:val="single"/>
                      <w:rtl w:val="0"/>
                    </w:rPr>
                    <w:t>treatments@agriculture.gov.au</w:t>
                  </w:r>
                  <w:r>
                    <w:rPr>
                      <w:rStyle w:val="DefaultParagraphFont"/>
                      <w:rtl w:val="0"/>
                    </w:rPr>
                    <w:fldChar w:fldCharType="end"/>
                  </w:r>
                  <w:bookmarkEnd w:id="154"/>
                  <w:r>
                    <w:rPr>
                      <w:rStyle w:val="DefaultParagraphFont"/>
                      <w:rtl w:val="0"/>
                    </w:rPr>
                    <w:t>.</w:t>
                  </w:r>
                </w:p>
                <w:p>
                  <w:pPr>
                    <w:pStyle w:val="BodyText"/>
                    <w:bidi w:val="0"/>
                    <w:spacing w:before="120" w:beforeAutospacing="0" w:after="120" w:afterAutospacing="0"/>
                    <w:jc w:val="left"/>
                    <w:rPr>
                      <w:rStyle w:val="DefaultParagraphFont"/>
                    </w:rPr>
                  </w:pPr>
                  <w:r>
                    <w:rPr>
                      <w:rStyle w:val="DefaultParagraphFont"/>
                      <w:rtl w:val="0"/>
                    </w:rPr>
                    <w:t>Treatments will verify that the treatment records meet Australian requirements, update the entry that the cold treatment has passed and is ready for inspection.</w:t>
                  </w:r>
                </w:p>
              </w:tc>
            </w:tr>
          </w:tbl>
          <w:p w:rsidR="001004C4">
            <w:pPr>
              <w:rPr>
                <w:rStyle w:val="DefaultParagraphFont"/>
                <w:sz w:val="12"/>
                <w:szCs w:val="12"/>
              </w:rPr>
            </w:pPr>
            <w:r>
              <w:rPr>
                <w:rStyle w:val="DefaultParagraphFont"/>
                <w:sz w:val="12"/>
                <w:szCs w:val="12"/>
              </w:rPr>
              <w:t xml:space="preserve"> </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155" w:name="362d30a7317f41b5bc80b9ce9dbda0161714"/>
      <w:bookmarkEnd w:id="155"/>
      <w:bookmarkStart w:id="156" w:name="88845661275749a7b1ecd31b835a62de"/>
      <w:bookmarkEnd w:id="156"/>
      <w:r>
        <w:rPr>
          <w:rStyle w:val="DefaultParagraphFont"/>
          <w:noProof/>
        </w:rPr>
        <w:t>If goods arrive as</w:t>
      </w:r>
      <w:r>
        <w:rPr>
          <w:rStyle w:val="DefaultParagraphFont"/>
          <w:noProof/>
        </w:rPr>
        <w:t xml:space="preserve"> full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157" w:name="362d30a7317f41b5bc80b9ce9dbda0162580"/>
      <w:bookmarkEnd w:id="157"/>
      <w:bookmarkStart w:id="158" w:name="7f3d991bf4174571ab57960355ec5391"/>
      <w:bookmarkEnd w:id="158"/>
      <w:r>
        <w:rPr>
          <w:rStyle w:val="DefaultParagraphFont"/>
          <w:noProof/>
        </w:rPr>
        <w:t>If goods arrive as</w:t>
      </w:r>
      <w:r>
        <w:rPr>
          <w:rStyle w:val="DefaultParagraphFont"/>
          <w:noProof/>
        </w:rPr>
        <w:t xml:space="preserve"> full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159" w:name="362d30a7317f41b5bc80b9ce9dbda0162816"/>
      <w:bookmarkEnd w:id="159"/>
      <w:bookmarkStart w:id="160" w:name="8d3bc473d46c4258ae9d37225d694eb4"/>
      <w:bookmarkEnd w:id="160"/>
      <w:r>
        <w:rPr>
          <w:rStyle w:val="DefaultParagraphFont"/>
          <w:noProof/>
        </w:rPr>
        <w:t>If goods arrive as</w:t>
      </w:r>
      <w:r>
        <w:rPr>
          <w:rStyle w:val="DefaultParagraphFont"/>
          <w:noProof/>
        </w:rPr>
        <w:t xml:space="preserve"> full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161" w:name="362d30a7317f41b5bc80b9ce9dbda0162904"/>
      <w:bookmarkEnd w:id="161"/>
      <w:bookmarkStart w:id="162" w:name="09c5f2ff88764d13928cbdecf1961a86"/>
      <w:bookmarkEnd w:id="162"/>
      <w:r>
        <w:rPr>
          <w:rStyle w:val="DefaultParagraphFont"/>
          <w:noProof/>
        </w:rPr>
        <w:t>If goods arrive as</w:t>
      </w:r>
      <w:r>
        <w:rPr>
          <w:rStyle w:val="DefaultParagraphFont"/>
          <w:noProof/>
        </w:rPr>
        <w:t xml:space="preserve"> full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163" w:name="362d30a7317f41b5bc80b9ce9dbda0162952"/>
      <w:bookmarkEnd w:id="163"/>
      <w:bookmarkStart w:id="164" w:name="3959e35a42d64bc0bf11e240d442eddf"/>
      <w:bookmarkEnd w:id="164"/>
      <w:r>
        <w:rPr>
          <w:rStyle w:val="DefaultParagraphFont"/>
          <w:noProof/>
        </w:rPr>
        <w:t>If goods arrive as</w:t>
      </w:r>
      <w:r>
        <w:rPr>
          <w:rStyle w:val="DefaultParagraphFont"/>
          <w:noProof/>
        </w:rPr>
        <w:t xml:space="preserve"> full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165" w:name="362d30a7317f41b5bc80b9ce9dbda0162272"/>
      <w:bookmarkEnd w:id="165"/>
      <w:bookmarkStart w:id="166" w:name="7afa125531894667a089a790681f7d1c"/>
      <w:bookmarkEnd w:id="166"/>
      <w:r>
        <w:rPr>
          <w:rStyle w:val="DefaultParagraphFont"/>
          <w:noProof/>
        </w:rPr>
        <w:t>If goods arrive as</w:t>
      </w:r>
      <w:r>
        <w:rPr>
          <w:rStyle w:val="DefaultParagraphFont"/>
          <w:noProof/>
        </w:rPr>
        <w:t xml:space="preserve"> full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167" w:name="362d30a7317f41b5bc80b9ce9dbda0162795"/>
      <w:bookmarkEnd w:id="167"/>
      <w:bookmarkStart w:id="168" w:name="8c4b7478c60a4c8fb039604772415d4b"/>
      <w:bookmarkEnd w:id="168"/>
      <w:r>
        <w:rPr>
          <w:rStyle w:val="DefaultParagraphFont"/>
          <w:noProof/>
        </w:rPr>
        <w:t>If goods arrive as</w:t>
      </w:r>
      <w:r>
        <w:rPr>
          <w:rStyle w:val="DefaultParagraphFont"/>
          <w:noProof/>
        </w:rPr>
        <w:t xml:space="preserve"> full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169" w:name="362d30a7317f41b5bc80b9ce9dbda0162934"/>
      <w:bookmarkEnd w:id="169"/>
      <w:bookmarkStart w:id="170" w:name="ef794ad5c57c4e80b8bd8230f5455fc0"/>
      <w:bookmarkEnd w:id="170"/>
      <w:r>
        <w:rPr>
          <w:rStyle w:val="DefaultParagraphFont"/>
          <w:noProof/>
        </w:rPr>
        <w:t>If goods arrive as</w:t>
      </w:r>
      <w:r>
        <w:rPr>
          <w:rStyle w:val="DefaultParagraphFont"/>
          <w:noProof/>
        </w:rPr>
        <w:t xml:space="preserve"> full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171" w:name="362d30a7317f41b5bc80b9ce9dbda0162975"/>
      <w:bookmarkEnd w:id="171"/>
      <w:bookmarkStart w:id="172" w:name="2c565d6606884ebe81b7e17cd1073aab"/>
      <w:bookmarkEnd w:id="172"/>
      <w:r>
        <w:rPr>
          <w:rStyle w:val="DefaultParagraphFont"/>
          <w:noProof/>
        </w:rPr>
        <w:t>If goods arrive as</w:t>
      </w:r>
      <w:r>
        <w:rPr>
          <w:rStyle w:val="DefaultParagraphFont"/>
          <w:noProof/>
        </w:rPr>
        <w:t xml:space="preserve"> full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173" w:name="362d30a7317f41b5bc80b9ce9dbda0161250"/>
      <w:bookmarkEnd w:id="173"/>
      <w:bookmarkStart w:id="174" w:name="b241afb9ac0f441cb391ada987eb5e28"/>
      <w:bookmarkEnd w:id="174"/>
      <w:r>
        <w:rPr>
          <w:rStyle w:val="DefaultParagraphFont"/>
          <w:noProof/>
        </w:rPr>
        <w:t>If goods arrive as</w:t>
      </w:r>
      <w:r>
        <w:rPr>
          <w:rStyle w:val="DefaultParagraphFont"/>
          <w:noProof/>
        </w:rPr>
        <w:t xml:space="preserve"> other than full container load sea freight</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28"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175" w:name="2f04199910c14e74b448fd5e10eda2af448"/>
      <w:bookmarkEnd w:id="175"/>
      <w:bookmarkStart w:id="176" w:name="c5be433355f040e58b19e979d724b8ff"/>
      <w:bookmarkEnd w:id="176"/>
      <w:bookmarkStart w:id="177" w:name="_Toc256000051"/>
      <w:r w:rsidR="00C720F4">
        <w:rPr>
          <w:rStyle w:val="DefaultParagraphFont"/>
          <w:noProof/>
        </w:rPr>
        <w:t>Lychee — Grown</w:t>
      </w:r>
      <w:r w:rsidRPr="00A028CB" w:rsidR="00C720F4">
        <w:rPr>
          <w:rStyle w:val="DefaultParagraphFont"/>
        </w:rPr>
        <w:t xml:space="preserve"> </w:t>
      </w:r>
      <w:r w:rsidR="00C720F4">
        <w:rPr>
          <w:rStyle w:val="DefaultParagraphFont"/>
          <w:noProof/>
        </w:rPr>
        <w:t>in</w:t>
      </w:r>
      <w:r>
        <w:rPr>
          <w:rStyle w:val="DefaultParagraphFont"/>
        </w:rPr>
        <w:t xml:space="preserve"> South Africa</w:t>
      </w:r>
      <w:bookmarkEnd w:id="177"/>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29"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 xml:space="preserve">Due to inactivity (no recent trade), this pathway will require a review of import conditions against associated biosecurity risks. A review of import conditions may be conducted by the department upon request, subject to resource availability. </w:t>
            </w:r>
          </w:p>
          <w:p>
            <w:pPr>
              <w:pStyle w:val="BodyText"/>
              <w:bidi w:val="0"/>
              <w:spacing w:before="120" w:beforeAutospacing="0" w:after="120" w:afterAutospacing="0"/>
              <w:jc w:val="left"/>
              <w:rPr>
                <w:rStyle w:val="DefaultParagraphFont"/>
              </w:rPr>
            </w:pPr>
            <w:r>
              <w:rPr>
                <w:rStyle w:val="DefaultParagraphFont"/>
                <w:rtl w:val="0"/>
              </w:rPr>
              <w:t xml:space="preserve">For enquiries regarding the import conditions for this commodity, including a request for review of conditions, please contact the department at </w:t>
            </w:r>
            <w:r>
              <w:rPr>
                <w:rStyle w:val="DefaultParagraphFont"/>
                <w:rtl w:val="0"/>
              </w:rPr>
              <w:fldChar w:fldCharType="begin"/>
            </w:r>
            <w:r>
              <w:rPr>
                <w:rStyle w:val="DefaultParagraphFont"/>
                <w:rtl w:val="0"/>
              </w:rPr>
              <w:instrText xml:space="preserve"> HYPERLINK "mailto:imports@agriculture.gov.au" </w:instrText>
            </w:r>
            <w:r>
              <w:rPr>
                <w:rStyle w:val="DefaultParagraphFont"/>
                <w:rtl w:val="0"/>
              </w:rPr>
              <w:fldChar w:fldCharType="separate"/>
            </w:r>
            <w:bookmarkStart w:id="178" w:name="f70a414c-fd0b-4dab-a518-56bace452727"/>
            <w:r>
              <w:rPr>
                <w:rStyle w:val="DefaultParagraphFont"/>
                <w:color w:val="0000FF"/>
                <w:u w:val="single"/>
                <w:rtl w:val="0"/>
              </w:rPr>
              <w:t>imports@agriculture.gov.au</w:t>
            </w:r>
            <w:r>
              <w:rPr>
                <w:rStyle w:val="DefaultParagraphFont"/>
                <w:rtl w:val="0"/>
              </w:rPr>
              <w:fldChar w:fldCharType="end"/>
            </w:r>
            <w:bookmarkEnd w:id="178"/>
            <w:r>
              <w:rPr>
                <w:rStyle w:val="DefaultParagraphFont"/>
                <w:rtl w:val="0"/>
              </w:rPr>
              <w:t>.</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179" w:name="2f04199910c14e74b448fd5e10eda2af251"/>
      <w:bookmarkEnd w:id="179"/>
      <w:bookmarkStart w:id="180" w:name="2640b84dc385420c9f1ec726a6788807"/>
      <w:bookmarkEnd w:id="180"/>
      <w:bookmarkStart w:id="181" w:name="_Toc256000052"/>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Taiwan — Preshipment cold disinfestation treatment</w:t>
      </w:r>
      <w:bookmarkEnd w:id="181"/>
    </w:p>
    <w:p w:rsidR="003B4E35" w:rsidP="003B4E35">
      <w:pPr>
        <w:pStyle w:val="L2"/>
        <w:rPr>
          <w:rStyle w:val="DefaultParagraphFont"/>
        </w:rPr>
      </w:pPr>
      <w:bookmarkStart w:id="182" w:name="_Toc256000053"/>
      <w:r>
        <w:rPr>
          <w:rStyle w:val="DefaultParagraphFont"/>
        </w:rPr>
        <w:t>Import Requirements</w:t>
      </w:r>
      <w:bookmarkEnd w:id="182"/>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Packing houses and treatment facilities exporting to Australian territory must be registered with the Bureau of Animal and Plant Health Inspection and Quarantine (BAPHIQ) of Taiwan prior to the commencement of each harvest season. The registration list must be made available to the Department of Agriculture on request.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disinfestation treatment options for </w:t>
            </w:r>
            <w:r>
              <w:rPr>
                <w:rStyle w:val="DefaultParagraphFont"/>
                <w:b/>
                <w:rtl w:val="0"/>
              </w:rPr>
              <w:t>lychees</w:t>
            </w:r>
            <w:r>
              <w:rPr>
                <w:rStyle w:val="DefaultParagraphFont"/>
                <w:rtl w:val="0"/>
              </w:rPr>
              <w:t>:</w:t>
            </w:r>
          </w:p>
          <w:p>
            <w:pPr>
              <w:pStyle w:val="ReqBody"/>
              <w:numPr>
                <w:ilvl w:val="0"/>
                <w:numId w:val="68"/>
              </w:numPr>
              <w:bidi w:val="0"/>
              <w:spacing w:before="60" w:beforeAutospacing="0" w:after="60" w:afterAutospacing="0"/>
              <w:jc w:val="left"/>
              <w:rPr>
                <w:rStyle w:val="DefaultParagraphFont"/>
              </w:rPr>
            </w:pPr>
            <w:r>
              <w:rPr>
                <w:rStyle w:val="DefaultParagraphFont"/>
                <w:rtl w:val="0"/>
              </w:rPr>
              <w:t>0.99 °C or below for continuous 17 days, or</w:t>
            </w:r>
          </w:p>
          <w:p>
            <w:pPr>
              <w:pStyle w:val="ReqBody"/>
              <w:numPr>
                <w:ilvl w:val="0"/>
                <w:numId w:val="68"/>
              </w:numPr>
              <w:bidi w:val="0"/>
              <w:spacing w:before="60" w:beforeAutospacing="0" w:after="280" w:afterAutospacing="1"/>
              <w:jc w:val="left"/>
              <w:rPr>
                <w:rStyle w:val="DefaultParagraphFont"/>
              </w:rPr>
            </w:pPr>
            <w:r>
              <w:rPr>
                <w:rStyle w:val="DefaultParagraphFont"/>
                <w:rtl w:val="0"/>
              </w:rPr>
              <w:t>1.38 °C or below for continuous 20 days.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facility is registered with BAPHIQ and has been approved by the Department of Agriculture.</w:t>
            </w:r>
          </w:p>
          <w:tbl>
            <w:tblPr>
              <w:tblStyle w:val="TableNormal"/>
              <w:tblW w:w="5000" w:type="pct"/>
              <w:jc w:val="left"/>
              <w:tblCellSpacing w:w="15" w:type="dxa"/>
              <w:tblInd w:w="0" w:type="dxa"/>
              <w:tblCellMar>
                <w:top w:w="15" w:type="dxa"/>
                <w:left w:w="15" w:type="dxa"/>
                <w:bottom w:w="15" w:type="dxa"/>
                <w:right w:w="15" w:type="dxa"/>
              </w:tblCellMar>
            </w:tblPr>
            <w:tblGrid>
              <w:gridCol w:w="4613"/>
              <w:gridCol w:w="3276"/>
              <w:gridCol w:w="1334"/>
            </w:tblGrid>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single" w:sz="6" w:space="0" w:color="000000"/>
                    <w:left w:val="single" w:sz="6" w:space="0" w:color="000000"/>
                    <w:bottom w:val="single" w:sz="6" w:space="0" w:color="000000"/>
                    <w:right w:val="single" w:sz="6" w:space="0" w:color="000000"/>
                  </w:tcBorders>
                </w:tcPr>
                <w:p>
                  <w:pPr>
                    <w:pStyle w:val="TableContent"/>
                    <w:bidi w:val="0"/>
                    <w:spacing w:before="60" w:beforeAutospacing="0" w:after="0" w:afterAutospacing="0"/>
                    <w:jc w:val="left"/>
                    <w:rPr>
                      <w:rStyle w:val="DefaultParagraphFont"/>
                    </w:rPr>
                  </w:pPr>
                  <w:r>
                    <w:rPr>
                      <w:rStyle w:val="DefaultParagraphFont"/>
                      <w:b/>
                      <w:rtl w:val="0"/>
                    </w:rPr>
                    <w:t>Treatment facility name</w:t>
                  </w:r>
                </w:p>
              </w:tc>
              <w:tc>
                <w:tcPr>
                  <w:tcBorders>
                    <w:top w:val="single" w:sz="6" w:space="0" w:color="000000"/>
                    <w:left w:val="single" w:sz="6" w:space="0" w:color="000000"/>
                    <w:bottom w:val="single" w:sz="6" w:space="0" w:color="000000"/>
                    <w:right w:val="single" w:sz="6" w:space="0" w:color="000000"/>
                  </w:tcBorders>
                </w:tcPr>
                <w:p>
                  <w:pPr>
                    <w:pStyle w:val="TableContent"/>
                    <w:bidi w:val="0"/>
                    <w:spacing w:before="60" w:beforeAutospacing="0" w:after="0" w:afterAutospacing="0"/>
                    <w:jc w:val="left"/>
                    <w:rPr>
                      <w:rStyle w:val="DefaultParagraphFont"/>
                    </w:rPr>
                  </w:pPr>
                  <w:r>
                    <w:rPr>
                      <w:rStyle w:val="DefaultParagraphFont"/>
                      <w:b/>
                      <w:rtl w:val="0"/>
                    </w:rPr>
                    <w:t>Treatment</w:t>
                  </w:r>
                </w:p>
              </w:tc>
              <w:tc>
                <w:tcPr>
                  <w:tcBorders>
                    <w:top w:val="single" w:sz="6" w:space="0" w:color="000000"/>
                    <w:left w:val="single" w:sz="6" w:space="0" w:color="000000"/>
                    <w:bottom w:val="single" w:sz="6" w:space="0" w:color="000000"/>
                    <w:right w:val="single" w:sz="6" w:space="0" w:color="000000"/>
                  </w:tcBorders>
                </w:tcPr>
                <w:p>
                  <w:pPr>
                    <w:pStyle w:val="TableContent"/>
                    <w:bidi w:val="0"/>
                    <w:spacing w:before="60" w:beforeAutospacing="0" w:after="0" w:afterAutospacing="0"/>
                    <w:jc w:val="left"/>
                    <w:rPr>
                      <w:rStyle w:val="DefaultParagraphFont"/>
                    </w:rPr>
                  </w:pPr>
                  <w:r>
                    <w:rPr>
                      <w:rStyle w:val="DefaultParagraphFont"/>
                      <w:b/>
                      <w:rtl w:val="0"/>
                    </w:rPr>
                    <w:t>Status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single" w:sz="6" w:space="0" w:color="000000"/>
                    <w:left w:val="single" w:sz="6" w:space="0" w:color="000000"/>
                    <w:bottom w:val="single" w:sz="6" w:space="0" w:color="000000"/>
                    <w:right w:val="single" w:sz="6" w:space="0" w:color="000000"/>
                  </w:tcBorders>
                </w:tcPr>
                <w:p>
                  <w:pPr>
                    <w:pStyle w:val="TableContent"/>
                    <w:bidi w:val="0"/>
                    <w:spacing w:before="60" w:beforeAutospacing="0" w:after="0" w:afterAutospacing="0"/>
                    <w:jc w:val="left"/>
                    <w:rPr>
                      <w:rStyle w:val="DefaultParagraphFont"/>
                    </w:rPr>
                  </w:pPr>
                  <w:r>
                    <w:rPr>
                      <w:rStyle w:val="DefaultParagraphFont"/>
                      <w:rtl w:val="0"/>
                    </w:rPr>
                    <w:t>JE-NONG COOPERATIVE FARM</w:t>
                  </w:r>
                </w:p>
              </w:tc>
              <w:tc>
                <w:tcPr>
                  <w:tcBorders>
                    <w:top w:val="single" w:sz="6" w:space="0" w:color="000000"/>
                    <w:left w:val="single" w:sz="6" w:space="0" w:color="000000"/>
                    <w:bottom w:val="single" w:sz="6" w:space="0" w:color="000000"/>
                    <w:right w:val="single" w:sz="6" w:space="0" w:color="000000"/>
                  </w:tcBorders>
                </w:tcPr>
                <w:p>
                  <w:pPr>
                    <w:pStyle w:val="TableContent"/>
                    <w:bidi w:val="0"/>
                    <w:spacing w:before="60" w:beforeAutospacing="0" w:after="0" w:afterAutospacing="0"/>
                    <w:jc w:val="left"/>
                    <w:rPr>
                      <w:rStyle w:val="DefaultParagraphFont"/>
                    </w:rPr>
                  </w:pPr>
                  <w:r>
                    <w:rPr>
                      <w:rStyle w:val="DefaultParagraphFont"/>
                      <w:rtl w:val="0"/>
                    </w:rPr>
                    <w:t>Pre-export cold treatment</w:t>
                  </w:r>
                </w:p>
              </w:tc>
              <w:tc>
                <w:tcPr>
                  <w:tcBorders>
                    <w:top w:val="single" w:sz="6" w:space="0" w:color="000000"/>
                    <w:left w:val="single" w:sz="6" w:space="0" w:color="000000"/>
                    <w:bottom w:val="single" w:sz="6" w:space="0" w:color="000000"/>
                    <w:right w:val="single" w:sz="6" w:space="0" w:color="000000"/>
                  </w:tcBorders>
                </w:tcPr>
                <w:p>
                  <w:pPr>
                    <w:pStyle w:val="TableContent"/>
                    <w:bidi w:val="0"/>
                    <w:spacing w:before="60" w:beforeAutospacing="0" w:after="0" w:afterAutospacing="0"/>
                    <w:jc w:val="left"/>
                    <w:rPr>
                      <w:rStyle w:val="DefaultParagraphFont"/>
                    </w:rPr>
                  </w:pPr>
                  <w:r>
                    <w:rPr>
                      <w:rStyle w:val="DefaultParagraphFont"/>
                      <w:rtl w:val="0"/>
                    </w:rPr>
                    <w:t>Approved</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lychee in the consignment must have been produced in Taiwan, treated, and found to be free of quarantine pests. The registration, treatment and consignment details must be provided.</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bidi w:val="0"/>
                    <w:spacing w:before="60" w:beforeAutospacing="0" w:after="60" w:afterAutospacing="0"/>
                    <w:jc w:val="left"/>
                    <w:rPr>
                      <w:rStyle w:val="DefaultParagraphFont"/>
                    </w:rPr>
                  </w:pPr>
                  <w:r>
                    <w:rPr>
                      <w:rStyle w:val="DefaultParagraphFont"/>
                      <w:rtl w:val="0"/>
                    </w:rPr>
                    <w:t>The additional declaration "The fruit in this consignment have been produced in Taiwan in accordance with the conditions governing entry of fresh lychee fruits to Australia and inspected and found free of quarantine pests."</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69"/>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69"/>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69"/>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69"/>
                    </w:numPr>
                    <w:bidi w:val="0"/>
                    <w:spacing w:before="60" w:beforeAutospacing="0" w:after="280" w:afterAutospacing="1"/>
                    <w:jc w:val="left"/>
                    <w:rPr>
                      <w:rStyle w:val="DefaultParagraphFont"/>
                    </w:rPr>
                  </w:pPr>
                  <w:r>
                    <w:rPr>
                      <w:rStyle w:val="DefaultParagraphFont"/>
                      <w:rtl w:val="0"/>
                    </w:rPr>
                    <w:t>Details of the relevant preshipment cold disinfestation treatment (if applicable).</w:t>
                  </w:r>
                </w:p>
                <w:p>
                  <w:pPr>
                    <w:pStyle w:val="EvidenceBody"/>
                    <w:bidi w:val="0"/>
                    <w:spacing w:before="60" w:beforeAutospacing="0" w:after="60" w:afterAutospacing="0"/>
                    <w:jc w:val="left"/>
                    <w:rPr>
                      <w:rStyle w:val="DefaultParagraphFont"/>
                    </w:rPr>
                  </w:pPr>
                  <w:r>
                    <w:rPr>
                      <w:rStyle w:val="DefaultParagraphFont"/>
                      <w:rtl w:val="0"/>
                    </w:rPr>
                    <w:t>The phytosanitary certificate must have an attachment called the 'Record of Calibration of Fruit Sensors', which details the temperature calibrations of each of the temperature sensors, prior to them being inserted into the fruits for the in-transit cold disinfestation.</w:t>
                  </w:r>
                </w:p>
              </w:tc>
            </w:tr>
          </w:tbl>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51"/>
              <w:gridCol w:w="263"/>
              <w:gridCol w:w="8468"/>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0"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Where a consignment was cold treated against both fruit flies and litchi fruit borer pre-shipment, a copy of the fruit sensors calibration record, referenced to the Phytosanitary certificate, and signed and stamped by BAPHIQ must be attached to the original Phytosanitary Certificate.</w:t>
                  </w:r>
                </w:p>
              </w:tc>
            </w:tr>
          </w:tbl>
          <w:p w:rsidR="001004C4">
            <w:pPr>
              <w:rPr>
                <w:rStyle w:val="DefaultParagraphFont"/>
                <w:sz w:val="12"/>
                <w:szCs w:val="12"/>
              </w:rPr>
            </w:pPr>
            <w:r>
              <w:rPr>
                <w:rStyle w:val="DefaultParagraphFont"/>
                <w:sz w:val="12"/>
                <w:szCs w:val="12"/>
              </w:rPr>
              <w:t xml:space="preserve">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accompanied by an original Phytosanitary certificate issued by BAPHIQ Taiwan on completion of inspection following post harvest treatments.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Treated product must be protected from pest contamination at all times during packing, storage and movement between locations. Product inspected and certified by the NPPO must be maintained under secure conditions to prevent mixing with fruit for export to other destinations or for the domestic market. Segregation can be achieved through the use of separate storage facilities destined for Australian territory, through tarping, netting or shrink wrapping pallets in plastic, and through physical segregation from other fruit (10 cm apart during cold storage or 1 m apart under ambient temperature storage).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Individual cartons or palletised fruit must be identified by the packinghouse registration number on the box or on the pallet card securely attached to each pallet. The pallets must be securely strapped.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w:t>
            </w:r>
          </w:p>
          <w:p>
            <w:pPr>
              <w:pStyle w:val="ReqBody"/>
              <w:numPr>
                <w:ilvl w:val="0"/>
                <w:numId w:val="70"/>
              </w:numPr>
              <w:bidi w:val="0"/>
              <w:spacing w:before="60" w:beforeAutospacing="0" w:after="60" w:afterAutospacing="0"/>
              <w:jc w:val="left"/>
              <w:rPr>
                <w:rStyle w:val="DefaultParagraphFont"/>
              </w:rPr>
            </w:pPr>
            <w:r>
              <w:rPr>
                <w:rStyle w:val="DefaultParagraphFont"/>
                <w:rtl w:val="0"/>
              </w:rPr>
              <w:t>Product of Taiwan for Australia</w:t>
            </w:r>
          </w:p>
          <w:p>
            <w:pPr>
              <w:pStyle w:val="ReqBody"/>
              <w:numPr>
                <w:ilvl w:val="0"/>
                <w:numId w:val="70"/>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70"/>
              </w:numPr>
              <w:bidi w:val="0"/>
              <w:spacing w:before="60" w:beforeAutospacing="0" w:after="60" w:afterAutospacing="0"/>
              <w:jc w:val="left"/>
              <w:rPr>
                <w:rStyle w:val="DefaultParagraphFont"/>
              </w:rPr>
            </w:pPr>
            <w:r>
              <w:rPr>
                <w:rStyle w:val="DefaultParagraphFont"/>
                <w:rtl w:val="0"/>
              </w:rPr>
              <w:t>Fruit type (i.e. detached lychees)</w:t>
            </w:r>
          </w:p>
          <w:p>
            <w:pPr>
              <w:pStyle w:val="ReqBody"/>
              <w:numPr>
                <w:ilvl w:val="0"/>
                <w:numId w:val="70"/>
              </w:numPr>
              <w:bidi w:val="0"/>
              <w:spacing w:before="60" w:beforeAutospacing="0" w:after="280" w:afterAutospacing="1"/>
              <w:jc w:val="left"/>
              <w:rPr>
                <w:rStyle w:val="DefaultParagraphFont"/>
              </w:rPr>
            </w:pPr>
            <w:r>
              <w:rPr>
                <w:rStyle w:val="DefaultParagraphFont"/>
                <w:rtl w:val="0"/>
              </w:rPr>
              <w:t>Packing date.</w:t>
            </w:r>
          </w:p>
          <w:p>
            <w:pPr>
              <w:pStyle w:val="ReqBody"/>
              <w:bidi w:val="0"/>
              <w:spacing w:before="60" w:beforeAutospacing="0" w:after="60" w:afterAutospacing="0"/>
              <w:jc w:val="left"/>
              <w:rPr>
                <w:rStyle w:val="DefaultParagraphFont"/>
              </w:rPr>
            </w:pPr>
            <w:r>
              <w:rPr>
                <w:rStyle w:val="DefaultParagraphFont"/>
                <w:rtl w:val="0"/>
              </w:rPr>
              <w:t>Alternatively these listed requirements may be printed on pallet card where individual cartons are not labelled.</w:t>
            </w:r>
          </w:p>
          <w:p>
            <w:pPr>
              <w:pStyle w:val="ReqBody"/>
              <w:bidi w:val="0"/>
              <w:spacing w:before="60" w:beforeAutospacing="0" w:after="60" w:afterAutospacing="0"/>
              <w:jc w:val="left"/>
              <w:rPr>
                <w:rStyle w:val="DefaultParagraphFont"/>
              </w:rPr>
            </w:pPr>
            <w:r>
              <w:rPr>
                <w:rStyle w:val="DefaultParagraphFont"/>
                <w:rtl w:val="0"/>
              </w:rPr>
              <w:t>Palletised product must be identified by attaching a uniquely numbered pallet card to each pallet or part pallet. Pallet card must also carry these identification requirements.</w:t>
            </w:r>
          </w:p>
          <w:p>
            <w:pPr>
              <w:pStyle w:val="ReqBody"/>
              <w:bidi w:val="0"/>
              <w:spacing w:before="60" w:beforeAutospacing="0" w:after="60" w:afterAutospacing="0"/>
              <w:jc w:val="left"/>
              <w:rPr>
                <w:rStyle w:val="DefaultParagraphFont"/>
              </w:rPr>
            </w:pPr>
            <w:r>
              <w:rPr>
                <w:rStyle w:val="DefaultParagraphFont"/>
                <w:rtl w:val="0"/>
              </w:rPr>
              <w:t>Pallet card numbers must be included in the phytosanitary certificate accompanying each shipment.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NPPO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an authorised officer from the NPPO and the seal number along with the container number entered on the phytosanitary certificate.</w:t>
            </w:r>
            <w:r>
              <w:rPr>
                <w:rStyle w:val="DefaultParagraphFont"/>
                <w:rtl w:val="0"/>
              </w:rPr>
              <w:br/>
            </w:r>
            <w:r>
              <w:rPr>
                <w:rStyle w:val="DefaultParagraphFont"/>
                <w:rtl w:val="0"/>
              </w:rPr>
              <w:br/>
            </w:r>
            <w:r>
              <w:rPr>
                <w:rStyle w:val="DefaultParagraphFont"/>
                <w:rtl w:val="0"/>
              </w:rPr>
              <w:t>The container seals must only be removed by a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inspected by a biosecurity officer on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must be inspected and cleared by biosecurity officers at the first point of entry. No air or land bridging (i.e. movement of consignments by air or land within Australian territory) will be permitted until the fruit has been released from biosecurity control.</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cold disinfestation treatment at origin</w:t>
            </w:r>
          </w:p>
          <w:p>
            <w:pPr>
              <w:pStyle w:val="ReqBody"/>
              <w:numPr>
                <w:ilvl w:val="0"/>
                <w:numId w:val="71"/>
              </w:numPr>
              <w:bidi w:val="0"/>
              <w:spacing w:before="60" w:beforeAutospacing="0" w:after="60" w:afterAutospacing="0"/>
              <w:jc w:val="left"/>
              <w:rPr>
                <w:rStyle w:val="DefaultParagraphFont"/>
              </w:rPr>
            </w:pPr>
            <w:r>
              <w:rPr>
                <w:rStyle w:val="DefaultParagraphFont"/>
                <w:rtl w:val="0"/>
              </w:rPr>
              <w:t>The NPPO in the country of origin will forward to the Department of Agriculture Canberra, names and addresses of currently registered cold disinfestation treatment establishments in the country of origin, before the start of each season.</w:t>
            </w:r>
            <w:r>
              <w:rPr>
                <w:rStyle w:val="DefaultParagraphFont"/>
                <w:rtl w:val="0"/>
              </w:rPr>
              <w:br/>
            </w:r>
          </w:p>
          <w:p>
            <w:pPr>
              <w:pStyle w:val="ReqBody"/>
              <w:numPr>
                <w:ilvl w:val="0"/>
                <w:numId w:val="71"/>
              </w:numPr>
              <w:bidi w:val="0"/>
              <w:spacing w:before="60" w:beforeAutospacing="0" w:after="60" w:afterAutospacing="0"/>
              <w:jc w:val="left"/>
              <w:rPr>
                <w:rStyle w:val="DefaultParagraphFont"/>
              </w:rPr>
            </w:pPr>
            <w:r>
              <w:rPr>
                <w:rStyle w:val="DefaultParagraphFont"/>
                <w:rtl w:val="0"/>
              </w:rPr>
              <w:t>The NPPO will ensure the following with regard to cool rooms and temperature recorders/probes for cold disinfestation at origin:</w:t>
            </w:r>
            <w:r>
              <w:rPr>
                <w:rStyle w:val="DefaultParagraphFont"/>
                <w:rtl w:val="0"/>
              </w:rPr>
              <w:br/>
            </w:r>
            <w:r>
              <w:rPr>
                <w:rStyle w:val="DefaultParagraphFont"/>
                <w:rtl w:val="0"/>
              </w:rPr>
              <w:t>2.1. Temperature recorders/probes are suitable for the purpose and meet the standards required by the USDA. Sensor probes should be accurate to ± 0.15 °C in the range of -3.0 °C to +3.0 °C</w:t>
            </w:r>
          </w:p>
          <w:p>
            <w:pPr>
              <w:pStyle w:val="ReqBody"/>
              <w:bidi w:val="0"/>
              <w:spacing w:before="60" w:beforeAutospacing="0" w:after="60" w:afterAutospacing="0"/>
              <w:ind w:left="720"/>
              <w:jc w:val="left"/>
              <w:rPr>
                <w:rStyle w:val="DefaultParagraphFont"/>
                <w:rtl w:val="0"/>
              </w:rPr>
            </w:pPr>
            <w:r>
              <w:rPr>
                <w:rStyle w:val="DefaultParagraphFont"/>
                <w:rtl w:val="0"/>
              </w:rPr>
              <w:t>2.2. cool rooms are able to accommodate the required number of probes</w:t>
            </w:r>
          </w:p>
          <w:p>
            <w:pPr>
              <w:pStyle w:val="ReqBody"/>
              <w:bidi w:val="0"/>
              <w:spacing w:before="60" w:beforeAutospacing="0" w:after="60" w:afterAutospacing="0"/>
              <w:ind w:left="720"/>
              <w:jc w:val="left"/>
              <w:rPr>
                <w:rStyle w:val="DefaultParagraphFont"/>
                <w:rtl w:val="0"/>
              </w:rPr>
            </w:pPr>
            <w:r>
              <w:rPr>
                <w:rStyle w:val="DefaultParagraphFont"/>
                <w:rtl w:val="0"/>
              </w:rPr>
              <w:t>2.3. cool rooms are capable of recording and storing data for the period of the treatment and then until the information can be examined by an officer at the NPPO</w:t>
            </w:r>
          </w:p>
          <w:p>
            <w:pPr>
              <w:pStyle w:val="ReqBody"/>
              <w:bidi w:val="0"/>
              <w:spacing w:before="60" w:beforeAutospacing="0" w:after="60" w:afterAutospacing="0"/>
              <w:ind w:left="720"/>
              <w:jc w:val="left"/>
              <w:rPr>
                <w:rStyle w:val="DefaultParagraphFont"/>
                <w:rtl w:val="0"/>
              </w:rPr>
            </w:pPr>
            <w:r>
              <w:rPr>
                <w:rStyle w:val="DefaultParagraphFont"/>
                <w:rtl w:val="0"/>
              </w:rPr>
              <w:t>2.4. cool rooms are capable of recording all temperature sensors at least hourly to the same degree of accuracy as is required of the sensors</w:t>
            </w:r>
          </w:p>
          <w:p>
            <w:pPr>
              <w:pStyle w:val="ReqBody"/>
              <w:bidi w:val="0"/>
              <w:spacing w:before="60" w:beforeAutospacing="0" w:after="60" w:afterAutospacing="0"/>
              <w:ind w:left="720"/>
              <w:jc w:val="left"/>
              <w:rPr>
                <w:rStyle w:val="DefaultParagraphFont"/>
                <w:rtl w:val="0"/>
              </w:rPr>
            </w:pPr>
            <w:r>
              <w:rPr>
                <w:rStyle w:val="DefaultParagraphFont"/>
                <w:rtl w:val="0"/>
              </w:rPr>
              <w:t>2.5. cool rooms are capable of producing printouts which identify each probe, time and the temperature.</w:t>
            </w:r>
            <w:r>
              <w:rPr>
                <w:rStyle w:val="DefaultParagraphFont"/>
                <w:rtl w:val="0"/>
              </w:rPr>
              <w:br/>
            </w:r>
          </w:p>
          <w:p>
            <w:pPr>
              <w:pStyle w:val="ReqBody"/>
              <w:numPr>
                <w:ilvl w:val="0"/>
                <w:numId w:val="71"/>
              </w:numPr>
              <w:bidi w:val="0"/>
              <w:spacing w:before="60" w:beforeAutospacing="0" w:after="60" w:afterAutospacing="0"/>
              <w:jc w:val="left"/>
              <w:rPr>
                <w:rStyle w:val="DefaultParagraphFont"/>
              </w:rPr>
            </w:pPr>
            <w:r>
              <w:rPr>
                <w:rStyle w:val="DefaultParagraphFont"/>
                <w:rtl w:val="0"/>
              </w:rPr>
              <w:t>Calibration of temperature probes:</w:t>
            </w:r>
            <w:r>
              <w:rPr>
                <w:rStyle w:val="DefaultParagraphFont"/>
                <w:rtl w:val="0"/>
              </w:rPr>
              <w:br/>
            </w:r>
            <w:r>
              <w:rPr>
                <w:rStyle w:val="DefaultParagraphFont"/>
                <w:rtl w:val="0"/>
              </w:rPr>
              <w:t>3.1. calibration must be conducted using a slurry of crushed ice and distilled water. A certified thermometer approved by the NPPO must be used to confirm temperature of the ice slurry is maintained at 0 °C during the calibration</w:t>
            </w:r>
          </w:p>
          <w:p>
            <w:pPr>
              <w:pStyle w:val="ReqBody"/>
              <w:bidi w:val="0"/>
              <w:spacing w:before="60" w:beforeAutospacing="0" w:after="60" w:afterAutospacing="0"/>
              <w:ind w:left="720"/>
              <w:jc w:val="left"/>
              <w:rPr>
                <w:rStyle w:val="DefaultParagraphFont"/>
                <w:rtl w:val="0"/>
              </w:rPr>
            </w:pPr>
            <w:r>
              <w:rPr>
                <w:rStyle w:val="DefaultParagraphFont"/>
                <w:rtl w:val="0"/>
              </w:rPr>
              <w:t>3.2. any probe which records more than ± 0.6 °C from 0 °C must be replaced by one that meets this criterion.</w:t>
            </w:r>
            <w:r>
              <w:rPr>
                <w:rStyle w:val="DefaultParagraphFont"/>
                <w:rtl w:val="0"/>
              </w:rPr>
              <w:br/>
            </w:r>
          </w:p>
          <w:p>
            <w:pPr>
              <w:pStyle w:val="ReqBody"/>
              <w:numPr>
                <w:ilvl w:val="0"/>
                <w:numId w:val="71"/>
              </w:numPr>
              <w:bidi w:val="0"/>
              <w:spacing w:before="60" w:beforeAutospacing="0" w:after="60" w:afterAutospacing="0"/>
              <w:jc w:val="left"/>
              <w:rPr>
                <w:rStyle w:val="DefaultParagraphFont"/>
              </w:rPr>
            </w:pPr>
            <w:r>
              <w:rPr>
                <w:rStyle w:val="DefaultParagraphFont"/>
                <w:rtl w:val="0"/>
              </w:rPr>
              <w:t>Number and placement of temperature probes:</w:t>
            </w:r>
            <w:r>
              <w:rPr>
                <w:rStyle w:val="DefaultParagraphFont"/>
                <w:rtl w:val="0"/>
              </w:rPr>
              <w:br/>
            </w:r>
            <w:r>
              <w:rPr>
                <w:rStyle w:val="DefaultParagraphFont"/>
                <w:rtl w:val="0"/>
              </w:rPr>
              <w:t>4.1. placement of probes in the cool room will be undertaken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4.2. palletised fruit must be loaded into cold rooms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4.3. as a minimum, two probes (at the inlet and the outlet points of air circulation) to measure room temperature and minimum of four probes for measuring fruit flesh temperature must be used for each consignment</w:t>
            </w:r>
          </w:p>
          <w:p>
            <w:pPr>
              <w:pStyle w:val="ReqBody"/>
              <w:bidi w:val="0"/>
              <w:spacing w:before="60" w:beforeAutospacing="0" w:after="60" w:afterAutospacing="0"/>
              <w:ind w:left="720"/>
              <w:jc w:val="left"/>
              <w:rPr>
                <w:rStyle w:val="DefaultParagraphFont"/>
                <w:rtl w:val="0"/>
              </w:rPr>
            </w:pPr>
            <w:r>
              <w:rPr>
                <w:rStyle w:val="DefaultParagraphFont"/>
                <w:rtl w:val="0"/>
              </w:rPr>
              <w:t>4.4. The four probes measuring the actual fruit flesh temperature must be located as follows:</w:t>
            </w:r>
          </w:p>
          <w:p>
            <w:pPr>
              <w:pStyle w:val="ReqBody"/>
              <w:bidi w:val="0"/>
              <w:spacing w:before="60" w:beforeAutospacing="0" w:after="60" w:afterAutospacing="0"/>
              <w:ind w:left="720"/>
              <w:jc w:val="left"/>
              <w:rPr>
                <w:rStyle w:val="DefaultParagraphFont"/>
                <w:rtl w:val="0"/>
              </w:rPr>
            </w:pPr>
            <w:r>
              <w:rPr>
                <w:rStyle w:val="DefaultParagraphFont"/>
                <w:rtl w:val="0"/>
              </w:rPr>
              <w:t>4.4.1. one probe must be placed at the centre of the stack in the centre of the cold room</w:t>
            </w:r>
            <w:r>
              <w:rPr>
                <w:rStyle w:val="DefaultParagraphFont"/>
                <w:rtl w:val="0"/>
              </w:rPr>
              <w:br/>
            </w:r>
            <w:r>
              <w:rPr>
                <w:rStyle w:val="DefaultParagraphFont"/>
                <w:rtl w:val="0"/>
              </w:rPr>
              <w:t>4.4.2. one at the corner of the top stack in the centre of the cold room</w:t>
            </w:r>
            <w:r>
              <w:rPr>
                <w:rStyle w:val="DefaultParagraphFont"/>
                <w:rtl w:val="0"/>
              </w:rPr>
              <w:br/>
            </w:r>
            <w:r>
              <w:rPr>
                <w:rStyle w:val="DefaultParagraphFont"/>
                <w:rtl w:val="0"/>
              </w:rPr>
              <w:t>4.4.3. one at the centre of the stack near the outlet of cold air</w:t>
            </w:r>
            <w:r>
              <w:rPr>
                <w:rStyle w:val="DefaultParagraphFont"/>
                <w:rtl w:val="0"/>
              </w:rPr>
              <w:br/>
            </w:r>
            <w:r>
              <w:rPr>
                <w:rStyle w:val="DefaultParagraphFont"/>
                <w:rtl w:val="0"/>
              </w:rPr>
              <w:t>4.4.4. one at the corner of the top stack near the outlet of cold air.</w:t>
            </w:r>
          </w:p>
          <w:p>
            <w:pPr>
              <w:pStyle w:val="ReqBody"/>
              <w:bidi w:val="0"/>
              <w:spacing w:before="60" w:beforeAutospacing="0" w:after="60" w:afterAutospacing="0"/>
              <w:ind w:left="720"/>
              <w:jc w:val="left"/>
              <w:rPr>
                <w:rStyle w:val="DefaultParagraphFont"/>
                <w:rtl w:val="0"/>
              </w:rPr>
            </w:pPr>
            <w:r>
              <w:rPr>
                <w:rStyle w:val="DefaultParagraphFont"/>
                <w:rtl w:val="0"/>
              </w:rPr>
              <w:t>4.5. Placement of probes and connection to a logger must be under the direction and supervision of an officer authorised by the NPPO.</w:t>
            </w:r>
            <w:r>
              <w:rPr>
                <w:rStyle w:val="DefaultParagraphFont"/>
                <w:rtl w:val="0"/>
              </w:rPr>
              <w:br/>
            </w:r>
          </w:p>
          <w:p>
            <w:pPr>
              <w:pStyle w:val="ReqBody"/>
              <w:numPr>
                <w:ilvl w:val="0"/>
                <w:numId w:val="71"/>
              </w:numPr>
              <w:bidi w:val="0"/>
              <w:spacing w:before="60" w:beforeAutospacing="0" w:after="60" w:afterAutospacing="0"/>
              <w:jc w:val="left"/>
              <w:rPr>
                <w:rStyle w:val="DefaultParagraphFont"/>
              </w:rPr>
            </w:pPr>
            <w:r>
              <w:rPr>
                <w:rStyle w:val="DefaultParagraphFont"/>
                <w:rtl w:val="0"/>
              </w:rPr>
              <w:t>Progressive review of treatments:</w:t>
            </w:r>
            <w:r>
              <w:rPr>
                <w:rStyle w:val="DefaultParagraphFont"/>
                <w:rtl w:val="0"/>
              </w:rPr>
              <w:br/>
            </w:r>
            <w:r>
              <w:rPr>
                <w:rStyle w:val="DefaultParagraphFont"/>
                <w:rtl w:val="0"/>
              </w:rPr>
              <w:t>5.1. Logger records may commence at any time, however the treatment time will be deemed to have begun only after all probes have attained the nominated treatment temperature.</w:t>
            </w:r>
          </w:p>
          <w:p>
            <w:pPr>
              <w:pStyle w:val="ReqBody"/>
              <w:bidi w:val="0"/>
              <w:spacing w:before="60" w:beforeAutospacing="0" w:after="60" w:afterAutospacing="0"/>
              <w:ind w:left="720"/>
              <w:jc w:val="left"/>
              <w:rPr>
                <w:rStyle w:val="DefaultParagraphFont"/>
                <w:rtl w:val="0"/>
              </w:rPr>
            </w:pPr>
            <w:r>
              <w:rPr>
                <w:rStyle w:val="DefaultParagraphFont"/>
                <w:rtl w:val="0"/>
              </w:rPr>
              <w:t>5.2. Where only the minimum number of probes (4) have been used, and in the event that any probe fails to record a temperature for a period of more than four consecutive hours, the treatment will be declared void and must be started again.</w:t>
            </w:r>
          </w:p>
          <w:p>
            <w:pPr>
              <w:pStyle w:val="ReqBody"/>
              <w:bidi w:val="0"/>
              <w:spacing w:before="60" w:beforeAutospacing="0" w:after="60" w:afterAutospacing="0"/>
              <w:ind w:left="720"/>
              <w:jc w:val="left"/>
              <w:rPr>
                <w:rStyle w:val="DefaultParagraphFont"/>
                <w:rtl w:val="0"/>
              </w:rPr>
            </w:pPr>
            <w:r>
              <w:rPr>
                <w:rStyle w:val="DefaultParagraphFont"/>
                <w:rtl w:val="0"/>
              </w:rPr>
              <w:t>5.3. If the record of treatment indicates that the treatment parameters have been met then the NPPO may authorise cessation of the treatment.</w:t>
            </w:r>
            <w:r>
              <w:rPr>
                <w:rStyle w:val="DefaultParagraphFont"/>
                <w:rtl w:val="0"/>
              </w:rPr>
              <w:br/>
            </w:r>
          </w:p>
          <w:p>
            <w:pPr>
              <w:pStyle w:val="ReqBody"/>
              <w:numPr>
                <w:ilvl w:val="0"/>
                <w:numId w:val="71"/>
              </w:numPr>
              <w:bidi w:val="0"/>
              <w:spacing w:before="60" w:beforeAutospacing="0" w:after="60" w:afterAutospacing="0"/>
              <w:jc w:val="left"/>
              <w:rPr>
                <w:rStyle w:val="DefaultParagraphFont"/>
              </w:rPr>
            </w:pPr>
            <w:r>
              <w:rPr>
                <w:rStyle w:val="DefaultParagraphFont"/>
                <w:rtl w:val="0"/>
              </w:rPr>
              <w:t>Confirmation of treatment:</w:t>
            </w:r>
            <w:r>
              <w:rPr>
                <w:rStyle w:val="DefaultParagraphFont"/>
                <w:rtl w:val="0"/>
              </w:rPr>
              <w:br/>
            </w:r>
            <w:r>
              <w:rPr>
                <w:rStyle w:val="DefaultParagraphFont"/>
                <w:rtl w:val="0"/>
              </w:rPr>
              <w:t>6.1. Calibration records must be kept for the department audit.</w:t>
            </w:r>
          </w:p>
          <w:p>
            <w:pPr>
              <w:pStyle w:val="ReqBody"/>
              <w:bidi w:val="0"/>
              <w:spacing w:before="60" w:beforeAutospacing="0" w:after="60" w:afterAutospacing="0"/>
              <w:ind w:left="720"/>
              <w:jc w:val="left"/>
              <w:rPr>
                <w:rStyle w:val="DefaultParagraphFont"/>
                <w:rtl w:val="0"/>
              </w:rPr>
            </w:pPr>
            <w:r>
              <w:rPr>
                <w:rStyle w:val="DefaultParagraphFont"/>
                <w:rtl w:val="0"/>
              </w:rPr>
              <w:t>6.2. Printouts of temperature records must include suitable data summaries that indicate that the required cold treatment of the product has been achieved.</w:t>
            </w:r>
          </w:p>
          <w:p>
            <w:pPr>
              <w:pStyle w:val="ReqBody"/>
              <w:bidi w:val="0"/>
              <w:spacing w:before="60" w:beforeAutospacing="0" w:after="60" w:afterAutospacing="0"/>
              <w:ind w:left="720"/>
              <w:jc w:val="left"/>
              <w:rPr>
                <w:rStyle w:val="DefaultParagraphFont"/>
                <w:rtl w:val="0"/>
              </w:rPr>
            </w:pPr>
            <w:r>
              <w:rPr>
                <w:rStyle w:val="DefaultParagraphFont"/>
                <w:rtl w:val="0"/>
              </w:rPr>
              <w:t>6.3. The NPPO must endorse these records and summaries before confirming that the treatment has been successful. These are to be made available for the department audit when required.</w:t>
            </w:r>
          </w:p>
          <w:p>
            <w:pPr>
              <w:pStyle w:val="ReqBody"/>
              <w:bidi w:val="0"/>
              <w:spacing w:before="60" w:beforeAutospacing="0" w:after="280" w:afterAutospacing="1"/>
              <w:ind w:left="720"/>
              <w:jc w:val="left"/>
              <w:rPr>
                <w:rStyle w:val="DefaultParagraphFont"/>
                <w:rtl w:val="0"/>
              </w:rPr>
            </w:pPr>
            <w:r>
              <w:rPr>
                <w:rStyle w:val="DefaultParagraphFont"/>
                <w:rtl w:val="0"/>
              </w:rPr>
              <w:t>6.4. Treatment details such as date, temperature, duration, and packinghouse/facility number of the cold disinfestation must be included in the treatment section on the phytosanitary certificate.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Department reserves the right to review and amend the import policy if circumstances change.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183" w:name="_Toc256000054"/>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183"/>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184" w:name="2640b84dc385420c9f1ec726a6788807t1"/>
      <w:r>
        <w:rPr>
          <w:rStyle w:val="DefaultParagraphFont"/>
          <w:rtl w:val="0"/>
        </w:rPr>
        <w:t>Table 1:</w:t>
      </w:r>
      <w:bookmarkEnd w:id="184"/>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4193"/>
        <w:gridCol w:w="1551"/>
        <w:gridCol w:w="1199"/>
        <w:gridCol w:w="2052"/>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or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2640b84dc385420c9f1ec726a6788807642 \h\n\l</w:instrText>
            </w:r>
            <w:r>
              <w:rPr>
                <w:rStyle w:val="DefaultParagraphFont"/>
                <w:color w:val="0000FF"/>
                <w:u w:val="single"/>
                <w:rtl w:val="0"/>
              </w:rPr>
              <w:fldChar w:fldCharType="separate"/>
            </w:r>
            <w:r>
              <w:rPr>
                <w:rStyle w:val="DefaultParagraphFont"/>
                <w:color w:val="0000FF"/>
                <w:u w:val="single"/>
                <w:rtl w:val="0"/>
              </w:rPr>
              <w:t>5.2.1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2640b84dc385420c9f1ec726a67888071721 \h\n\l</w:instrText>
            </w:r>
            <w:r>
              <w:rPr>
                <w:rStyle w:val="DefaultParagraphFont"/>
                <w:color w:val="0000FF"/>
                <w:u w:val="single"/>
                <w:rtl w:val="0"/>
              </w:rPr>
              <w:fldChar w:fldCharType="separate"/>
            </w:r>
            <w:r>
              <w:rPr>
                <w:rStyle w:val="DefaultParagraphFont"/>
                <w:color w:val="0000FF"/>
                <w:u w:val="single"/>
                <w:rtl w:val="0"/>
              </w:rPr>
              <w:t>5.2.2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2640b84dc385420c9f1ec726a67888072570 \h\n\l</w:instrText>
            </w:r>
            <w:r>
              <w:rPr>
                <w:rStyle w:val="DefaultParagraphFont"/>
                <w:color w:val="0000FF"/>
                <w:u w:val="single"/>
                <w:rtl w:val="0"/>
              </w:rPr>
              <w:fldChar w:fldCharType="separate"/>
            </w:r>
            <w:r>
              <w:rPr>
                <w:rStyle w:val="DefaultParagraphFont"/>
                <w:color w:val="0000FF"/>
                <w:u w:val="single"/>
                <w:rtl w:val="0"/>
              </w:rPr>
              <w:t>5.2.3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2640b84dc385420c9f1ec726a67888072806 \h\n\l</w:instrText>
            </w:r>
            <w:r>
              <w:rPr>
                <w:rStyle w:val="DefaultParagraphFont"/>
                <w:color w:val="0000FF"/>
                <w:u w:val="single"/>
                <w:rtl w:val="0"/>
              </w:rPr>
              <w:fldChar w:fldCharType="separate"/>
            </w:r>
            <w:r>
              <w:rPr>
                <w:rStyle w:val="DefaultParagraphFont"/>
                <w:color w:val="0000FF"/>
                <w:u w:val="single"/>
                <w:rtl w:val="0"/>
              </w:rPr>
              <w:t>5.2.4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2640b84dc385420c9f1ec726a67888072894 \h\n\l</w:instrText>
            </w:r>
            <w:r>
              <w:rPr>
                <w:rStyle w:val="DefaultParagraphFont"/>
                <w:color w:val="0000FF"/>
                <w:u w:val="single"/>
                <w:rtl w:val="0"/>
              </w:rPr>
              <w:fldChar w:fldCharType="separate"/>
            </w:r>
            <w:r>
              <w:rPr>
                <w:rStyle w:val="DefaultParagraphFont"/>
                <w:color w:val="0000FF"/>
                <w:u w:val="single"/>
                <w:rtl w:val="0"/>
              </w:rPr>
              <w:t>5.2.5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2640b84dc385420c9f1ec726a67888072942 \h\n\l</w:instrText>
            </w:r>
            <w:r>
              <w:rPr>
                <w:rStyle w:val="DefaultParagraphFont"/>
                <w:color w:val="0000FF"/>
                <w:u w:val="single"/>
                <w:rtl w:val="0"/>
              </w:rPr>
              <w:fldChar w:fldCharType="separate"/>
            </w:r>
            <w:r>
              <w:rPr>
                <w:rStyle w:val="DefaultParagraphFont"/>
                <w:color w:val="0000FF"/>
                <w:u w:val="single"/>
                <w:rtl w:val="0"/>
              </w:rPr>
              <w:t>5.2.6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2640b84dc385420c9f1ec726a67888072265 \h\n\l</w:instrText>
            </w:r>
            <w:r>
              <w:rPr>
                <w:rStyle w:val="DefaultParagraphFont"/>
                <w:color w:val="0000FF"/>
                <w:u w:val="single"/>
                <w:rtl w:val="0"/>
              </w:rPr>
              <w:fldChar w:fldCharType="separate"/>
            </w:r>
            <w:r>
              <w:rPr>
                <w:rStyle w:val="DefaultParagraphFont"/>
                <w:color w:val="0000FF"/>
                <w:u w:val="single"/>
                <w:rtl w:val="0"/>
              </w:rPr>
              <w:t>5.2.7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2640b84dc385420c9f1ec726a67888072802 \h\n\l</w:instrText>
            </w:r>
            <w:r>
              <w:rPr>
                <w:rStyle w:val="DefaultParagraphFont"/>
                <w:color w:val="0000FF"/>
                <w:u w:val="single"/>
                <w:rtl w:val="0"/>
              </w:rPr>
              <w:fldChar w:fldCharType="separate"/>
            </w:r>
            <w:r>
              <w:rPr>
                <w:rStyle w:val="DefaultParagraphFont"/>
                <w:color w:val="0000FF"/>
                <w:u w:val="single"/>
                <w:rtl w:val="0"/>
              </w:rPr>
              <w:t>5.2.8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2640b84dc385420c9f1ec726a67888072927 \h\n\l</w:instrText>
            </w:r>
            <w:r>
              <w:rPr>
                <w:rStyle w:val="DefaultParagraphFont"/>
                <w:color w:val="0000FF"/>
                <w:u w:val="single"/>
                <w:rtl w:val="0"/>
              </w:rPr>
              <w:fldChar w:fldCharType="separate"/>
            </w:r>
            <w:r>
              <w:rPr>
                <w:rStyle w:val="DefaultParagraphFont"/>
                <w:color w:val="0000FF"/>
                <w:u w:val="single"/>
                <w:rtl w:val="0"/>
              </w:rPr>
              <w:t>5.2.9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2640b84dc385420c9f1ec726a67888072982 \h\n\l</w:instrText>
            </w:r>
            <w:r>
              <w:rPr>
                <w:rStyle w:val="DefaultParagraphFont"/>
                <w:color w:val="0000FF"/>
                <w:u w:val="single"/>
                <w:rtl w:val="0"/>
              </w:rPr>
              <w:fldChar w:fldCharType="separate"/>
            </w:r>
            <w:r>
              <w:rPr>
                <w:rStyle w:val="DefaultParagraphFont"/>
                <w:color w:val="0000FF"/>
                <w:u w:val="single"/>
                <w:rtl w:val="0"/>
              </w:rPr>
              <w:t>5.2.10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2640b84dc385420c9f1ec726a6788807641 \h\n\l</w:instrText>
            </w:r>
            <w:r>
              <w:rPr>
                <w:rStyle w:val="DefaultParagraphFont"/>
                <w:color w:val="0000FF"/>
                <w:u w:val="single"/>
                <w:rtl w:val="0"/>
              </w:rPr>
              <w:fldChar w:fldCharType="separate"/>
            </w:r>
            <w:r>
              <w:rPr>
                <w:rStyle w:val="DefaultParagraphFont"/>
                <w:color w:val="0000FF"/>
                <w:u w:val="single"/>
                <w:rtl w:val="0"/>
              </w:rPr>
              <w:t>5.2.11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2640b84dc385420c9f1ec726a67888071720 \h\n\l</w:instrText>
            </w:r>
            <w:r>
              <w:rPr>
                <w:rStyle w:val="DefaultParagraphFont"/>
                <w:color w:val="0000FF"/>
                <w:u w:val="single"/>
                <w:rtl w:val="0"/>
              </w:rPr>
              <w:fldChar w:fldCharType="separate"/>
            </w:r>
            <w:r>
              <w:rPr>
                <w:rStyle w:val="DefaultParagraphFont"/>
                <w:color w:val="0000FF"/>
                <w:u w:val="single"/>
                <w:rtl w:val="0"/>
              </w:rPr>
              <w:t>5.2.12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2640b84dc385420c9f1ec726a67888072584 \h\n\l</w:instrText>
            </w:r>
            <w:r>
              <w:rPr>
                <w:rStyle w:val="DefaultParagraphFont"/>
                <w:color w:val="0000FF"/>
                <w:u w:val="single"/>
                <w:rtl w:val="0"/>
              </w:rPr>
              <w:fldChar w:fldCharType="separate"/>
            </w:r>
            <w:r>
              <w:rPr>
                <w:rStyle w:val="DefaultParagraphFont"/>
                <w:color w:val="0000FF"/>
                <w:u w:val="single"/>
                <w:rtl w:val="0"/>
              </w:rPr>
              <w:t>5.2.13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2640b84dc385420c9f1ec726a67888072820 \h\n\l</w:instrText>
            </w:r>
            <w:r>
              <w:rPr>
                <w:rStyle w:val="DefaultParagraphFont"/>
                <w:color w:val="0000FF"/>
                <w:u w:val="single"/>
                <w:rtl w:val="0"/>
              </w:rPr>
              <w:fldChar w:fldCharType="separate"/>
            </w:r>
            <w:r>
              <w:rPr>
                <w:rStyle w:val="DefaultParagraphFont"/>
                <w:color w:val="0000FF"/>
                <w:u w:val="single"/>
                <w:rtl w:val="0"/>
              </w:rPr>
              <w:t>5.2.14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2640b84dc385420c9f1ec726a67888072908 \h\n\l</w:instrText>
            </w:r>
            <w:r>
              <w:rPr>
                <w:rStyle w:val="DefaultParagraphFont"/>
                <w:color w:val="0000FF"/>
                <w:u w:val="single"/>
                <w:rtl w:val="0"/>
              </w:rPr>
              <w:fldChar w:fldCharType="separate"/>
            </w:r>
            <w:r>
              <w:rPr>
                <w:rStyle w:val="DefaultParagraphFont"/>
                <w:color w:val="0000FF"/>
                <w:u w:val="single"/>
                <w:rtl w:val="0"/>
              </w:rPr>
              <w:t>5.2.15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2640b84dc385420c9f1ec726a67888072956 \h\n\l</w:instrText>
            </w:r>
            <w:r>
              <w:rPr>
                <w:rStyle w:val="DefaultParagraphFont"/>
                <w:color w:val="0000FF"/>
                <w:u w:val="single"/>
                <w:rtl w:val="0"/>
              </w:rPr>
              <w:fldChar w:fldCharType="separate"/>
            </w:r>
            <w:r>
              <w:rPr>
                <w:rStyle w:val="DefaultParagraphFont"/>
                <w:color w:val="0000FF"/>
                <w:u w:val="single"/>
                <w:rtl w:val="0"/>
              </w:rPr>
              <w:t>5.2.16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2640b84dc385420c9f1ec726a67888072264 \h\n\l</w:instrText>
            </w:r>
            <w:r>
              <w:rPr>
                <w:rStyle w:val="DefaultParagraphFont"/>
                <w:color w:val="0000FF"/>
                <w:u w:val="single"/>
                <w:rtl w:val="0"/>
              </w:rPr>
              <w:fldChar w:fldCharType="separate"/>
            </w:r>
            <w:r>
              <w:rPr>
                <w:rStyle w:val="DefaultParagraphFont"/>
                <w:color w:val="0000FF"/>
                <w:u w:val="single"/>
                <w:rtl w:val="0"/>
              </w:rPr>
              <w:t>5.2.17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2640b84dc385420c9f1ec726a67888072803 \h\n\l</w:instrText>
            </w:r>
            <w:r>
              <w:rPr>
                <w:rStyle w:val="DefaultParagraphFont"/>
                <w:color w:val="0000FF"/>
                <w:u w:val="single"/>
                <w:rtl w:val="0"/>
              </w:rPr>
              <w:fldChar w:fldCharType="separate"/>
            </w:r>
            <w:r>
              <w:rPr>
                <w:rStyle w:val="DefaultParagraphFont"/>
                <w:color w:val="0000FF"/>
                <w:u w:val="single"/>
                <w:rtl w:val="0"/>
              </w:rPr>
              <w:t>5.2.18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2640b84dc385420c9f1ec726a67888072926 \h\n\l</w:instrText>
            </w:r>
            <w:r>
              <w:rPr>
                <w:rStyle w:val="DefaultParagraphFont"/>
                <w:color w:val="0000FF"/>
                <w:u w:val="single"/>
                <w:rtl w:val="0"/>
              </w:rPr>
              <w:fldChar w:fldCharType="separate"/>
            </w:r>
            <w:r>
              <w:rPr>
                <w:rStyle w:val="DefaultParagraphFont"/>
                <w:color w:val="0000FF"/>
                <w:u w:val="single"/>
                <w:rtl w:val="0"/>
              </w:rPr>
              <w:t>5.2.19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2640b84dc385420c9f1ec726a67888072983 \h\n\l</w:instrText>
            </w:r>
            <w:r>
              <w:rPr>
                <w:rStyle w:val="DefaultParagraphFont"/>
                <w:color w:val="0000FF"/>
                <w:u w:val="single"/>
                <w:rtl w:val="0"/>
              </w:rPr>
              <w:fldChar w:fldCharType="separate"/>
            </w:r>
            <w:r>
              <w:rPr>
                <w:rStyle w:val="DefaultParagraphFont"/>
                <w:color w:val="0000FF"/>
                <w:u w:val="single"/>
                <w:rtl w:val="0"/>
              </w:rPr>
              <w:t>5.2.20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passenger accompanied baggage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2640b84dc385420c9f1ec726a6788807150 \h\n\l</w:instrText>
            </w:r>
            <w:r>
              <w:rPr>
                <w:rStyle w:val="DefaultParagraphFont"/>
                <w:color w:val="0000FF"/>
                <w:u w:val="single"/>
                <w:rtl w:val="0"/>
              </w:rPr>
              <w:fldChar w:fldCharType="separate"/>
            </w:r>
            <w:r>
              <w:rPr>
                <w:rStyle w:val="DefaultParagraphFont"/>
                <w:color w:val="0000FF"/>
                <w:u w:val="single"/>
                <w:rtl w:val="0"/>
              </w:rPr>
              <w:t>5.2.21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2640b84dc385420c9f1ec726a67888071696 \h\n\l</w:instrText>
            </w:r>
            <w:r>
              <w:rPr>
                <w:rStyle w:val="DefaultParagraphFont"/>
                <w:color w:val="0000FF"/>
                <w:u w:val="single"/>
                <w:rtl w:val="0"/>
              </w:rPr>
              <w:fldChar w:fldCharType="separate"/>
            </w:r>
            <w:r>
              <w:rPr>
                <w:rStyle w:val="DefaultParagraphFont"/>
                <w:color w:val="0000FF"/>
                <w:u w:val="single"/>
                <w:rtl w:val="0"/>
              </w:rPr>
              <w:t>5.2.22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2640b84dc385420c9f1ec726a67888071853 \h\n\l</w:instrText>
            </w:r>
            <w:r>
              <w:rPr>
                <w:rStyle w:val="DefaultParagraphFont"/>
                <w:color w:val="0000FF"/>
                <w:u w:val="single"/>
                <w:rtl w:val="0"/>
              </w:rPr>
              <w:fldChar w:fldCharType="separate"/>
            </w:r>
            <w:r>
              <w:rPr>
                <w:rStyle w:val="DefaultParagraphFont"/>
                <w:color w:val="0000FF"/>
                <w:u w:val="single"/>
                <w:rtl w:val="0"/>
              </w:rPr>
              <w:t>5.2.23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2640b84dc385420c9f1ec726a67888071893 \h\n\l</w:instrText>
            </w:r>
            <w:r>
              <w:rPr>
                <w:rStyle w:val="DefaultParagraphFont"/>
                <w:color w:val="0000FF"/>
                <w:u w:val="single"/>
                <w:rtl w:val="0"/>
              </w:rPr>
              <w:fldChar w:fldCharType="separate"/>
            </w:r>
            <w:r>
              <w:rPr>
                <w:rStyle w:val="DefaultParagraphFont"/>
                <w:color w:val="0000FF"/>
                <w:u w:val="single"/>
                <w:rtl w:val="0"/>
              </w:rPr>
              <w:t>5.2.24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or mail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2640b84dc385420c9f1ec726a67888071258 \h\n\l</w:instrText>
            </w:r>
            <w:r>
              <w:rPr>
                <w:rStyle w:val="DefaultParagraphFont"/>
                <w:color w:val="0000FF"/>
                <w:u w:val="single"/>
                <w:rtl w:val="0"/>
              </w:rPr>
              <w:fldChar w:fldCharType="separate"/>
            </w:r>
            <w:r>
              <w:rPr>
                <w:rStyle w:val="DefaultParagraphFont"/>
                <w:color w:val="0000FF"/>
                <w:u w:val="single"/>
                <w:rtl w:val="0"/>
              </w:rPr>
              <w:t>5.2.25</w:t>
            </w:r>
            <w:r>
              <w:rPr>
                <w:rStyle w:val="DefaultParagraphFont"/>
                <w:color w:val="0000FF"/>
                <w:u w:val="single"/>
                <w:rtl w:val="0"/>
              </w:rPr>
              <w:fldChar w:fldCharType="end"/>
            </w:r>
          </w:p>
        </w:tc>
      </w:tr>
    </w:tbl>
    <w:p w:rsidR="007172B9" w:rsidP="00060AB5">
      <w:pPr>
        <w:pStyle w:val="L3"/>
        <w:rPr>
          <w:rStyle w:val="DefaultParagraphFont"/>
        </w:rPr>
      </w:pPr>
      <w:bookmarkStart w:id="185" w:name="2640b84dc385420c9f1ec726a6788807642"/>
      <w:bookmarkEnd w:id="185"/>
      <w:bookmarkStart w:id="186" w:name="3834cb1bb7874382aa504ba24bbdc520"/>
      <w:bookmarkEnd w:id="186"/>
      <w:r>
        <w:rPr>
          <w:rStyle w:val="DefaultParagraphFont"/>
          <w:noProof/>
        </w:rPr>
        <w:t>If goods arrive as</w:t>
      </w:r>
      <w:r>
        <w:rPr>
          <w:rStyle w:val="DefaultParagraphFont"/>
          <w:noProof/>
        </w:rPr>
        <w:t xml:space="preserve"> full container load or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187" w:name="2640b84dc385420c9f1ec726a67888071721"/>
      <w:bookmarkEnd w:id="187"/>
      <w:bookmarkStart w:id="188" w:name="122f37d5edae42d2b6c762994b4d70cd"/>
      <w:bookmarkEnd w:id="188"/>
      <w:r>
        <w:rPr>
          <w:rStyle w:val="DefaultParagraphFont"/>
          <w:noProof/>
        </w:rPr>
        <w:t>If goods arrive as</w:t>
      </w:r>
      <w:r>
        <w:rPr>
          <w:rStyle w:val="DefaultParagraphFont"/>
          <w:noProof/>
        </w:rPr>
        <w:t xml:space="preserve"> full container load or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189" w:name="2640b84dc385420c9f1ec726a67888072570"/>
      <w:bookmarkEnd w:id="189"/>
      <w:bookmarkStart w:id="190" w:name="2f879395f3df46a69d624222a7eef2a5"/>
      <w:bookmarkEnd w:id="190"/>
      <w:r>
        <w:rPr>
          <w:rStyle w:val="DefaultParagraphFont"/>
          <w:noProof/>
        </w:rPr>
        <w:t>If goods arrive as</w:t>
      </w:r>
      <w:r>
        <w:rPr>
          <w:rStyle w:val="DefaultParagraphFont"/>
          <w:noProof/>
        </w:rPr>
        <w:t xml:space="preserve"> full container load or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191" w:name="2640b84dc385420c9f1ec726a67888072806"/>
      <w:bookmarkEnd w:id="191"/>
      <w:bookmarkStart w:id="192" w:name="df86f7b0cb6f4d39b4c3534a8886bbb5"/>
      <w:bookmarkEnd w:id="192"/>
      <w:r>
        <w:rPr>
          <w:rStyle w:val="DefaultParagraphFont"/>
          <w:noProof/>
        </w:rPr>
        <w:t>If goods arrive as</w:t>
      </w:r>
      <w:r>
        <w:rPr>
          <w:rStyle w:val="DefaultParagraphFont"/>
          <w:noProof/>
        </w:rPr>
        <w:t xml:space="preserve"> full container load or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193" w:name="2640b84dc385420c9f1ec726a67888072894"/>
      <w:bookmarkEnd w:id="193"/>
      <w:bookmarkStart w:id="194" w:name="f60cb4f9c4344dcda61c60b3e68d1702"/>
      <w:bookmarkEnd w:id="194"/>
      <w:r>
        <w:rPr>
          <w:rStyle w:val="DefaultParagraphFont"/>
          <w:noProof/>
        </w:rPr>
        <w:t>If goods arrive as</w:t>
      </w:r>
      <w:r>
        <w:rPr>
          <w:rStyle w:val="DefaultParagraphFont"/>
          <w:noProof/>
        </w:rPr>
        <w:t xml:space="preserve"> full container load or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195" w:name="2640b84dc385420c9f1ec726a67888072942"/>
      <w:bookmarkEnd w:id="195"/>
      <w:bookmarkStart w:id="196" w:name="4d59f419fc0e4f77865c288c21b3cb7f"/>
      <w:bookmarkEnd w:id="196"/>
      <w:r>
        <w:rPr>
          <w:rStyle w:val="DefaultParagraphFont"/>
          <w:noProof/>
        </w:rPr>
        <w:t>If goods arrive as</w:t>
      </w:r>
      <w:r>
        <w:rPr>
          <w:rStyle w:val="DefaultParagraphFont"/>
          <w:noProof/>
        </w:rPr>
        <w:t xml:space="preserve"> full container load or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197" w:name="2640b84dc385420c9f1ec726a67888072265"/>
      <w:bookmarkEnd w:id="197"/>
      <w:bookmarkStart w:id="198" w:name="d4c0b7b9e215445c9dfc035e376f55bc"/>
      <w:bookmarkEnd w:id="198"/>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199" w:name="2640b84dc385420c9f1ec726a67888072802"/>
      <w:bookmarkEnd w:id="199"/>
      <w:bookmarkStart w:id="200" w:name="900df842c5a14d0e93a86ea1afd491af"/>
      <w:bookmarkEnd w:id="200"/>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201" w:name="2640b84dc385420c9f1ec726a67888072927"/>
      <w:bookmarkEnd w:id="201"/>
      <w:bookmarkStart w:id="202" w:name="f33f860aa3f24a70b5a6bc8fbcdc810e"/>
      <w:bookmarkEnd w:id="202"/>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203" w:name="2640b84dc385420c9f1ec726a67888072982"/>
      <w:bookmarkEnd w:id="203"/>
      <w:bookmarkStart w:id="204" w:name="0e89dcb6d3d347d8972079fd8288b451"/>
      <w:bookmarkEnd w:id="204"/>
      <w:r>
        <w:rPr>
          <w:rStyle w:val="DefaultParagraphFont"/>
          <w:noProof/>
        </w:rPr>
        <w:t>If goods arrive as</w:t>
      </w:r>
      <w:r>
        <w:rPr>
          <w:rStyle w:val="DefaultParagraphFont"/>
          <w:noProof/>
        </w:rPr>
        <w:t xml:space="preserve"> full container load or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205" w:name="2640b84dc385420c9f1ec726a6788807641"/>
      <w:bookmarkEnd w:id="205"/>
      <w:bookmarkStart w:id="206" w:name="b50d637e3eb04248aca523320049213f"/>
      <w:bookmarkEnd w:id="206"/>
      <w:r>
        <w:rPr>
          <w:rStyle w:val="DefaultParagraphFont"/>
          <w:noProof/>
        </w:rPr>
        <w:t>If goods arrive as</w:t>
      </w:r>
      <w:r>
        <w:rPr>
          <w:rStyle w:val="DefaultParagraphFont"/>
          <w:noProof/>
        </w:rPr>
        <w:t xml:space="preserve"> air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207" w:name="2640b84dc385420c9f1ec726a67888071720"/>
      <w:bookmarkEnd w:id="207"/>
      <w:bookmarkStart w:id="208" w:name="1be2a7d72da8461a98dfb5934cd7f9e5"/>
      <w:bookmarkEnd w:id="208"/>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209" w:name="2640b84dc385420c9f1ec726a67888072584"/>
      <w:bookmarkEnd w:id="209"/>
      <w:bookmarkStart w:id="210" w:name="7c69c9aead6f4f14a6d929ae61dfb408"/>
      <w:bookmarkEnd w:id="210"/>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211" w:name="2640b84dc385420c9f1ec726a67888072820"/>
      <w:bookmarkEnd w:id="211"/>
      <w:bookmarkStart w:id="212" w:name="0b7ba56d13cb4b42ac0dc6047f66e809"/>
      <w:bookmarkEnd w:id="212"/>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213" w:name="2640b84dc385420c9f1ec726a67888072908"/>
      <w:bookmarkEnd w:id="213"/>
      <w:bookmarkStart w:id="214" w:name="980e99f3bcd143beb8b800e4ad7e6455"/>
      <w:bookmarkEnd w:id="214"/>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215" w:name="2640b84dc385420c9f1ec726a67888072956"/>
      <w:bookmarkEnd w:id="215"/>
      <w:bookmarkStart w:id="216" w:name="2e54463db8a04905a410f89cdaedfab3"/>
      <w:bookmarkEnd w:id="216"/>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217" w:name="2640b84dc385420c9f1ec726a67888072264"/>
      <w:bookmarkEnd w:id="217"/>
      <w:bookmarkStart w:id="218" w:name="0a47c8dfd4ef44afbc1d063956a0efbf"/>
      <w:bookmarkEnd w:id="218"/>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219" w:name="2640b84dc385420c9f1ec726a67888072803"/>
      <w:bookmarkEnd w:id="219"/>
      <w:bookmarkStart w:id="220" w:name="d2a7a8dc7a054339bf73392f8a9da04e"/>
      <w:bookmarkEnd w:id="220"/>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221" w:name="2640b84dc385420c9f1ec726a67888072926"/>
      <w:bookmarkEnd w:id="221"/>
      <w:bookmarkStart w:id="222" w:name="a483587c0c8d415abfb64ac4ef1cf1c4"/>
      <w:bookmarkEnd w:id="222"/>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223" w:name="2640b84dc385420c9f1ec726a67888072983"/>
      <w:bookmarkEnd w:id="223"/>
      <w:bookmarkStart w:id="224" w:name="2b0d5910ccd34bfc9aa52397dbed7358"/>
      <w:bookmarkEnd w:id="224"/>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225" w:name="2640b84dc385420c9f1ec726a6788807150"/>
      <w:bookmarkEnd w:id="225"/>
      <w:bookmarkStart w:id="226" w:name="014e67725d5f405f9aaff66940219547"/>
      <w:bookmarkEnd w:id="226"/>
      <w:r>
        <w:rPr>
          <w:rStyle w:val="DefaultParagraphFont"/>
          <w:noProof/>
        </w:rPr>
        <w:t>If goods arrive as</w:t>
      </w:r>
      <w:r>
        <w:rPr>
          <w:rStyle w:val="DefaultParagraphFont"/>
          <w:noProof/>
        </w:rPr>
        <w:t xml:space="preserve"> air or sea passenger accompanied baggage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are subject to an inspection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227" w:name="2640b84dc385420c9f1ec726a67888071696"/>
      <w:bookmarkEnd w:id="227"/>
      <w:bookmarkStart w:id="228" w:name="1a4ee2fb43434f228c609483071a794b"/>
      <w:bookmarkEnd w:id="228"/>
      <w:r>
        <w:rPr>
          <w:rStyle w:val="DefaultParagraphFont"/>
          <w:noProof/>
        </w:rPr>
        <w:t>If goods arrive as</w:t>
      </w:r>
      <w:r>
        <w:rPr>
          <w:rStyle w:val="DefaultParagraphFont"/>
          <w:noProof/>
        </w:rPr>
        <w:t xml:space="preserve"> air or sea passenger accompanied baggage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Secured</w:t>
            </w:r>
          </w:p>
          <w:p>
            <w:pPr>
              <w:pStyle w:val="ReqBody"/>
              <w:bidi w:val="0"/>
              <w:spacing w:before="60" w:beforeAutospacing="0" w:after="60" w:afterAutospacing="0"/>
              <w:jc w:val="left"/>
              <w:rPr>
                <w:rStyle w:val="DefaultParagraphFont"/>
              </w:rPr>
            </w:pPr>
            <w:r>
              <w:rPr>
                <w:rStyle w:val="DefaultParagraphFont"/>
                <w:rtl w:val="0"/>
              </w:rPr>
              <w:t>The goods are to be secured pending further advice or investigation.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21.1 - Sea Ports</w:t>
                  </w:r>
                </w:p>
                <w:p>
                  <w:pPr>
                    <w:pStyle w:val="ReqBody"/>
                    <w:bidi w:val="0"/>
                    <w:spacing w:before="60" w:beforeAutospacing="0" w:after="60" w:afterAutospacing="0"/>
                    <w:jc w:val="left"/>
                    <w:rPr>
                      <w:rStyle w:val="DefaultParagraphFont"/>
                    </w:rPr>
                  </w:pPr>
                  <w:r>
                    <w:rPr>
                      <w:rStyle w:val="DefaultParagraphFont"/>
                      <w:rtl w:val="0"/>
                    </w:rPr>
                    <w:t>21.2 - Airports</w:t>
                  </w:r>
                </w:p>
              </w:tc>
            </w:tr>
          </w:tbl>
          <w:p/>
        </w:tc>
      </w:tr>
    </w:tbl>
    <w:p w:rsidR="007172B9" w:rsidP="00060AB5">
      <w:pPr>
        <w:pStyle w:val="L3"/>
        <w:rPr>
          <w:rStyle w:val="DefaultParagraphFont"/>
        </w:rPr>
      </w:pPr>
      <w:bookmarkStart w:id="229" w:name="2640b84dc385420c9f1ec726a67888071853"/>
      <w:bookmarkEnd w:id="229"/>
      <w:bookmarkStart w:id="230" w:name="9d083c64c34a431a812c9776a6ef1766"/>
      <w:bookmarkEnd w:id="230"/>
      <w:r>
        <w:rPr>
          <w:rStyle w:val="DefaultParagraphFont"/>
          <w:noProof/>
        </w:rPr>
        <w:t>If goods arrive as</w:t>
      </w:r>
      <w:r>
        <w:rPr>
          <w:rStyle w:val="DefaultParagraphFont"/>
          <w:noProof/>
        </w:rPr>
        <w:t xml:space="preserve"> air or sea passenger accompanied baggage — All requirements not met — Export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231" w:name="2640b84dc385420c9f1ec726a67888071893"/>
      <w:bookmarkEnd w:id="231"/>
      <w:bookmarkStart w:id="232" w:name="515d9d1ac2e543f5a047b96950d1a1d2"/>
      <w:bookmarkEnd w:id="232"/>
      <w:r>
        <w:rPr>
          <w:rStyle w:val="DefaultParagraphFont"/>
          <w:noProof/>
        </w:rPr>
        <w:t>If goods arrive as</w:t>
      </w:r>
      <w:r>
        <w:rPr>
          <w:rStyle w:val="DefaultParagraphFont"/>
          <w:noProof/>
        </w:rPr>
        <w:t xml:space="preserve"> air or sea passenger accompanied baggage — All requirements not met — Voluntary disposal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233" w:name="2640b84dc385420c9f1ec726a67888071258"/>
      <w:bookmarkEnd w:id="233"/>
      <w:bookmarkStart w:id="234" w:name="e5542c3772d4470f8965022927630bd9"/>
      <w:bookmarkEnd w:id="234"/>
      <w:r>
        <w:rPr>
          <w:rStyle w:val="DefaultParagraphFont"/>
          <w:noProof/>
        </w:rPr>
        <w:t>If goods arrive as</w:t>
      </w:r>
      <w:r>
        <w:rPr>
          <w:rStyle w:val="DefaultParagraphFont"/>
          <w:noProof/>
        </w:rPr>
        <w:t xml:space="preserve"> break bulk, bulk cargo sea freight or mail</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1"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235" w:name="2f04199910c14e74b448fd5e10eda2af469"/>
      <w:bookmarkEnd w:id="235"/>
      <w:bookmarkStart w:id="236" w:name="03416c8c148e470d82ac3b776112796c"/>
      <w:bookmarkEnd w:id="236"/>
      <w:bookmarkStart w:id="237" w:name="_Toc256000055"/>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Taiwan — In-transit cold disinfestation treatment</w:t>
      </w:r>
      <w:bookmarkEnd w:id="237"/>
    </w:p>
    <w:p w:rsidR="003B4E35" w:rsidP="003B4E35">
      <w:pPr>
        <w:pStyle w:val="L2"/>
        <w:rPr>
          <w:rStyle w:val="DefaultParagraphFont"/>
        </w:rPr>
      </w:pPr>
      <w:bookmarkStart w:id="238" w:name="_Toc256000056"/>
      <w:r>
        <w:rPr>
          <w:rStyle w:val="DefaultParagraphFont"/>
        </w:rPr>
        <w:t>Import Requirements</w:t>
      </w:r>
      <w:bookmarkEnd w:id="238"/>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Packing houses and treatment facilities exporting to Australian territory must be registered with the Bureau of Animal and Plant Health Inspection and Quarantine (BAPHIQ) of Taiwan prior to the commencement of each harvest season. The registration list must be made available to the Department of Agriculture on request.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disinfestation treatment options for </w:t>
            </w:r>
            <w:r>
              <w:rPr>
                <w:rStyle w:val="DefaultParagraphFont"/>
                <w:b/>
                <w:rtl w:val="0"/>
              </w:rPr>
              <w:t>lychees</w:t>
            </w:r>
            <w:r>
              <w:rPr>
                <w:rStyle w:val="DefaultParagraphFont"/>
                <w:rtl w:val="0"/>
              </w:rPr>
              <w:t>:</w:t>
            </w:r>
          </w:p>
          <w:p>
            <w:pPr>
              <w:pStyle w:val="ReqBody"/>
              <w:numPr>
                <w:ilvl w:val="0"/>
                <w:numId w:val="72"/>
              </w:numPr>
              <w:bidi w:val="0"/>
              <w:spacing w:before="60" w:beforeAutospacing="0" w:after="60" w:afterAutospacing="0"/>
              <w:jc w:val="left"/>
              <w:rPr>
                <w:rStyle w:val="DefaultParagraphFont"/>
              </w:rPr>
            </w:pPr>
            <w:r>
              <w:rPr>
                <w:rStyle w:val="DefaultParagraphFont"/>
                <w:rtl w:val="0"/>
              </w:rPr>
              <w:t>0.99 °C or below for continuous 17 days, or</w:t>
            </w:r>
          </w:p>
          <w:p>
            <w:pPr>
              <w:pStyle w:val="ReqBody"/>
              <w:numPr>
                <w:ilvl w:val="0"/>
                <w:numId w:val="72"/>
              </w:numPr>
              <w:bidi w:val="0"/>
              <w:spacing w:before="60" w:beforeAutospacing="0" w:after="280" w:afterAutospacing="1"/>
              <w:jc w:val="left"/>
              <w:rPr>
                <w:rStyle w:val="DefaultParagraphFont"/>
              </w:rPr>
            </w:pPr>
            <w:r>
              <w:rPr>
                <w:rStyle w:val="DefaultParagraphFont"/>
                <w:rtl w:val="0"/>
              </w:rPr>
              <w:t>1.38 °C or below for continuous 20 days.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lychee in the consignment must have been produced in Taiwan, treated, and found to be free of quarantine pests. The registration, treatment and consignment details must be provided.</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bidi w:val="0"/>
                    <w:spacing w:before="60" w:beforeAutospacing="0" w:after="60" w:afterAutospacing="0"/>
                    <w:jc w:val="left"/>
                    <w:rPr>
                      <w:rStyle w:val="DefaultParagraphFont"/>
                    </w:rPr>
                  </w:pPr>
                  <w:r>
                    <w:rPr>
                      <w:rStyle w:val="DefaultParagraphFont"/>
                      <w:rtl w:val="0"/>
                    </w:rPr>
                    <w:t>The additional declaration "The fruit in this consignment have been produced in Taiwan in accordance with the conditions governing entry of fresh lychee fruits to Australia and inspected and found free of quarantine pests."</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73"/>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73"/>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73"/>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73"/>
                    </w:numPr>
                    <w:bidi w:val="0"/>
                    <w:spacing w:before="60" w:beforeAutospacing="0" w:after="280" w:afterAutospacing="1"/>
                    <w:jc w:val="left"/>
                    <w:rPr>
                      <w:rStyle w:val="DefaultParagraphFont"/>
                    </w:rPr>
                  </w:pPr>
                  <w:r>
                    <w:rPr>
                      <w:rStyle w:val="DefaultParagraphFont"/>
                      <w:rtl w:val="0"/>
                    </w:rPr>
                    <w:t>Details of the relevant preshipment cold disinfestation treatment (if applicable).</w:t>
                  </w:r>
                </w:p>
                <w:p>
                  <w:pPr>
                    <w:pStyle w:val="EvidenceBody"/>
                    <w:bidi w:val="0"/>
                    <w:spacing w:before="60" w:beforeAutospacing="0" w:after="60" w:afterAutospacing="0"/>
                    <w:jc w:val="left"/>
                    <w:rPr>
                      <w:rStyle w:val="DefaultParagraphFont"/>
                    </w:rPr>
                  </w:pPr>
                  <w:r>
                    <w:rPr>
                      <w:rStyle w:val="DefaultParagraphFont"/>
                      <w:rtl w:val="0"/>
                    </w:rPr>
                    <w:t>The phytosanitary certificate must have an attachment called the 'Record of Calibration of Fruit Sensors', which details the temperature calibrations of each of the temperature sensors, prior to them being inserted into the fruits for the in-transit cold disinfestation.</w:t>
                  </w:r>
                </w:p>
              </w:tc>
            </w:tr>
          </w:tbl>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51"/>
              <w:gridCol w:w="263"/>
              <w:gridCol w:w="8468"/>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2"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Where a consignment was cold treated against both fruit flies and litchi fruit borer pre-shipment, a copy of the fruit sensors calibration record, referenced to the Phytosanitary certificate, and signed and stamped by BAPHIQ must be attached to the original Phytosanitary Certificate.</w:t>
                  </w:r>
                </w:p>
              </w:tc>
            </w:tr>
          </w:tbl>
          <w:p w:rsidR="001004C4">
            <w:pPr>
              <w:rPr>
                <w:rStyle w:val="DefaultParagraphFont"/>
                <w:sz w:val="12"/>
                <w:szCs w:val="12"/>
              </w:rPr>
            </w:pPr>
            <w:r>
              <w:rPr>
                <w:rStyle w:val="DefaultParagraphFont"/>
                <w:sz w:val="12"/>
                <w:szCs w:val="12"/>
              </w:rPr>
              <w:t xml:space="preserve">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accompanied by an original Phytosanitary certificate issued by BAPHIQ Taiwan on completion of inspection following post harvest treatments.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In addition, the following documents must be provided as attachments to the phytosanitary certificate, where applicable:</w:t>
            </w:r>
          </w:p>
          <w:p>
            <w:pPr>
              <w:pStyle w:val="ReqBody"/>
              <w:numPr>
                <w:ilvl w:val="0"/>
                <w:numId w:val="74"/>
              </w:numPr>
              <w:bidi w:val="0"/>
              <w:spacing w:before="60" w:beforeAutospacing="0" w:after="280" w:afterAutospacing="1"/>
              <w:jc w:val="left"/>
              <w:rPr>
                <w:rStyle w:val="DefaultParagraphFont"/>
              </w:rPr>
            </w:pPr>
            <w:r>
              <w:rPr>
                <w:rStyle w:val="DefaultParagraphFont"/>
                <w:rtl w:val="0"/>
              </w:rPr>
              <w:t>Calibration record of the three (minimum) temperature probes for consignments undergoing in-transit cold disinfestation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Treated product must be protected from pest contamination at all times during and after packing and during storage and movement between locations. Product inspected and certified by BAPHIQ must be maintained under secure conditions to prevent mixing with fruit for export to other destinations or for the domestic market. Segregation can be achieved through separate storage facilities for Australian territory, through tarping, physical segregation (10 cm apart) from any other fruit during cold storage or (1m apart) under ambient temperature storage,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NPPO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w:t>
            </w:r>
          </w:p>
          <w:p>
            <w:pPr>
              <w:pStyle w:val="ReqBody"/>
              <w:numPr>
                <w:ilvl w:val="0"/>
                <w:numId w:val="75"/>
              </w:numPr>
              <w:bidi w:val="0"/>
              <w:spacing w:before="60" w:beforeAutospacing="0" w:after="60" w:afterAutospacing="0"/>
              <w:jc w:val="left"/>
              <w:rPr>
                <w:rStyle w:val="DefaultParagraphFont"/>
              </w:rPr>
            </w:pPr>
            <w:r>
              <w:rPr>
                <w:rStyle w:val="DefaultParagraphFont"/>
                <w:rtl w:val="0"/>
              </w:rPr>
              <w:t>Product of Taiwan for Australia</w:t>
            </w:r>
          </w:p>
          <w:p>
            <w:pPr>
              <w:pStyle w:val="ReqBody"/>
              <w:numPr>
                <w:ilvl w:val="0"/>
                <w:numId w:val="75"/>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75"/>
              </w:numPr>
              <w:bidi w:val="0"/>
              <w:spacing w:before="60" w:beforeAutospacing="0" w:after="60" w:afterAutospacing="0"/>
              <w:jc w:val="left"/>
              <w:rPr>
                <w:rStyle w:val="DefaultParagraphFont"/>
              </w:rPr>
            </w:pPr>
            <w:r>
              <w:rPr>
                <w:rStyle w:val="DefaultParagraphFont"/>
                <w:rtl w:val="0"/>
              </w:rPr>
              <w:t>Fruit type (i.e. detached lychees)</w:t>
            </w:r>
          </w:p>
          <w:p>
            <w:pPr>
              <w:pStyle w:val="ReqBody"/>
              <w:numPr>
                <w:ilvl w:val="0"/>
                <w:numId w:val="75"/>
              </w:numPr>
              <w:bidi w:val="0"/>
              <w:spacing w:before="60" w:beforeAutospacing="0" w:after="280" w:afterAutospacing="1"/>
              <w:jc w:val="left"/>
              <w:rPr>
                <w:rStyle w:val="DefaultParagraphFont"/>
              </w:rPr>
            </w:pPr>
            <w:r>
              <w:rPr>
                <w:rStyle w:val="DefaultParagraphFont"/>
                <w:rtl w:val="0"/>
              </w:rPr>
              <w:t>Packing date.</w:t>
            </w:r>
          </w:p>
          <w:p>
            <w:pPr>
              <w:pStyle w:val="ReqBody"/>
              <w:bidi w:val="0"/>
              <w:spacing w:before="60" w:beforeAutospacing="0" w:after="60" w:afterAutospacing="0"/>
              <w:jc w:val="left"/>
              <w:rPr>
                <w:rStyle w:val="DefaultParagraphFont"/>
              </w:rPr>
            </w:pPr>
            <w:r>
              <w:rPr>
                <w:rStyle w:val="DefaultParagraphFont"/>
                <w:rtl w:val="0"/>
              </w:rPr>
              <w:t>Alternatively these listed requirements may be printed on pallet card where individual cartons are not labelled.</w:t>
            </w:r>
          </w:p>
          <w:p>
            <w:pPr>
              <w:pStyle w:val="ReqBody"/>
              <w:bidi w:val="0"/>
              <w:spacing w:before="60" w:beforeAutospacing="0" w:after="60" w:afterAutospacing="0"/>
              <w:jc w:val="left"/>
              <w:rPr>
                <w:rStyle w:val="DefaultParagraphFont"/>
              </w:rPr>
            </w:pPr>
            <w:r>
              <w:rPr>
                <w:rStyle w:val="DefaultParagraphFont"/>
                <w:rtl w:val="0"/>
              </w:rPr>
              <w:t>Palletised product must be identified by attaching a uniquely numbered pallet card to each pallet or part pallet. Pallet card must also carry these identification requirements.</w:t>
            </w:r>
          </w:p>
          <w:p>
            <w:pPr>
              <w:pStyle w:val="ReqBody"/>
              <w:bidi w:val="0"/>
              <w:spacing w:before="60" w:beforeAutospacing="0" w:after="60" w:afterAutospacing="0"/>
              <w:jc w:val="left"/>
              <w:rPr>
                <w:rStyle w:val="DefaultParagraphFont"/>
              </w:rPr>
            </w:pPr>
            <w:r>
              <w:rPr>
                <w:rStyle w:val="DefaultParagraphFont"/>
                <w:rtl w:val="0"/>
              </w:rPr>
              <w:t>Pallet card numbers must be included in the phytosanitary certificate accompanying each shipment.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an authorised officer from the NPPO and the seal number along with the container number entered on the phytosanitary certificate.</w:t>
            </w:r>
            <w:r>
              <w:rPr>
                <w:rStyle w:val="DefaultParagraphFont"/>
                <w:rtl w:val="0"/>
              </w:rPr>
              <w:br/>
            </w:r>
            <w:r>
              <w:rPr>
                <w:rStyle w:val="DefaultParagraphFont"/>
                <w:rtl w:val="0"/>
              </w:rPr>
              <w:br/>
            </w:r>
            <w:r>
              <w:rPr>
                <w:rStyle w:val="DefaultParagraphFont"/>
                <w:rtl w:val="0"/>
              </w:rPr>
              <w:t>The container seals must only be removed by a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inspected by a biosecurity officer on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must be inspected and cleared by biosecurity officers at the first point of entry. No air or land bridging (i.e. movement of consignments by air or land within Australian territory) will be permitted until the fruit has been released from biosecurity control.</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in-transit cold disinfestation treatment</w:t>
            </w:r>
          </w:p>
          <w:p>
            <w:pPr>
              <w:pStyle w:val="ReqBody"/>
              <w:numPr>
                <w:ilvl w:val="0"/>
                <w:numId w:val="76"/>
              </w:numPr>
              <w:bidi w:val="0"/>
              <w:spacing w:before="60" w:beforeAutospacing="0" w:after="60" w:afterAutospacing="0"/>
              <w:jc w:val="left"/>
              <w:rPr>
                <w:rStyle w:val="DefaultParagraphFont"/>
              </w:rPr>
            </w:pPr>
            <w:r>
              <w:rPr>
                <w:rStyle w:val="DefaultParagraphFont"/>
                <w:rtl w:val="0"/>
              </w:rPr>
              <w:t>The NPPO will ensure that the in-transit cold disinfestation is undertaken in self refrigerated (integral) shipping containers that can accommodate the required number of probes that monitor and record treatment temperatures on an hourly basis and store the data until examined by a biosecurity officer or are capable of producing print outs for each probe also identifying the temperature recorder and the container. The NPPO is responsible for ensuring that containers used by exporters are of a suitable type, and have refrigerator equipment capable of achieving and holding the required temperatures.</w:t>
            </w:r>
          </w:p>
          <w:p>
            <w:pPr>
              <w:bidi w:val="0"/>
              <w:spacing w:after="280" w:afterAutospacing="1"/>
              <w:ind w:left="720"/>
              <w:jc w:val="left"/>
              <w:rPr>
                <w:rStyle w:val="DefaultParagraphFont"/>
                <w:rtl w:val="0"/>
              </w:rPr>
            </w:pPr>
          </w:p>
          <w:p>
            <w:pPr>
              <w:pStyle w:val="ReqBody"/>
              <w:numPr>
                <w:ilvl w:val="0"/>
                <w:numId w:val="76"/>
              </w:numPr>
              <w:bidi w:val="0"/>
              <w:spacing w:before="60" w:beforeAutospacing="0" w:after="60" w:afterAutospacing="0"/>
              <w:jc w:val="left"/>
              <w:rPr>
                <w:rStyle w:val="DefaultParagraphFont"/>
                <w:rtl w:val="0"/>
              </w:rPr>
            </w:pPr>
            <w:r>
              <w:rPr>
                <w:rStyle w:val="DefaultParagraphFont"/>
                <w:rtl w:val="0"/>
              </w:rPr>
              <w:t>Number and placement of probes in containers:</w:t>
            </w:r>
          </w:p>
          <w:p>
            <w:pPr>
              <w:pStyle w:val="ReqBody"/>
              <w:bidi w:val="0"/>
              <w:spacing w:before="60" w:beforeAutospacing="0" w:after="60" w:afterAutospacing="0"/>
              <w:ind w:left="720"/>
              <w:jc w:val="left"/>
              <w:rPr>
                <w:rStyle w:val="DefaultParagraphFont"/>
                <w:rtl w:val="0"/>
              </w:rPr>
            </w:pPr>
            <w:r>
              <w:rPr>
                <w:rStyle w:val="DefaultParagraphFont"/>
                <w:rtl w:val="0"/>
              </w:rPr>
              <w:t>2.1 Packed fruit must be loaded into shipping containers under the supervision of the NPPO. Containers should be packed in a manner which ensures that there is equal airflow under and around all pallets and loose stacked boxes.</w:t>
            </w:r>
          </w:p>
          <w:p>
            <w:pPr>
              <w:pStyle w:val="ReqBody"/>
              <w:bidi w:val="0"/>
              <w:spacing w:before="60" w:beforeAutospacing="0" w:after="60" w:afterAutospacing="0"/>
              <w:ind w:left="720"/>
              <w:jc w:val="left"/>
              <w:rPr>
                <w:rStyle w:val="DefaultParagraphFont"/>
                <w:rtl w:val="0"/>
              </w:rPr>
            </w:pPr>
            <w:r>
              <w:rPr>
                <w:rStyle w:val="DefaultParagraphFont"/>
                <w:rtl w:val="0"/>
              </w:rPr>
              <w:t>2.2 A minimum of three fruit flesh temperature measuring probes are required, and must be suitable for the purpose and meet the standards required by the USDA. Probes should be accurate to ± 0.15 °C in the range of -3.0 °C to +3.0 °C. These probes must be located as given below, for monitoring fruit flesh temperature during in-transit cold disinfestation: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2.3 Two fruit pulp probes must be placed in boxes diagonally opposite at the side walls approximately 1.5 metres from the ends of the load for 12 metre containers and approximately 1 metre from the ends of the load for 6 metre containers. </w:t>
            </w:r>
          </w:p>
          <w:p>
            <w:pPr>
              <w:pStyle w:val="ReqBody"/>
              <w:bidi w:val="0"/>
              <w:spacing w:before="60" w:beforeAutospacing="0" w:after="60" w:afterAutospacing="0"/>
              <w:ind w:left="720"/>
              <w:jc w:val="left"/>
              <w:rPr>
                <w:rStyle w:val="DefaultParagraphFont"/>
                <w:rtl w:val="0"/>
              </w:rPr>
            </w:pPr>
            <w:r>
              <w:rPr>
                <w:rStyle w:val="DefaultParagraphFont"/>
                <w:rtl w:val="0"/>
              </w:rPr>
              <w:t>2.4 The third fruit probe must be placed in a box in the centre of the container.</w:t>
            </w:r>
          </w:p>
          <w:p>
            <w:pPr>
              <w:pStyle w:val="ReqBody"/>
              <w:bidi w:val="0"/>
              <w:spacing w:before="60" w:beforeAutospacing="0" w:after="60" w:afterAutospacing="0"/>
              <w:ind w:left="720"/>
              <w:jc w:val="left"/>
              <w:rPr>
                <w:rStyle w:val="DefaultParagraphFont"/>
                <w:rtl w:val="0"/>
              </w:rPr>
            </w:pPr>
            <w:r>
              <w:rPr>
                <w:rStyle w:val="DefaultParagraphFont"/>
                <w:rtl w:val="0"/>
              </w:rPr>
              <w:t>2.5 All three probes must be placed half way up the stack.</w:t>
            </w:r>
          </w:p>
          <w:p>
            <w:pPr>
              <w:pStyle w:val="ReqBody"/>
              <w:bidi w:val="0"/>
              <w:spacing w:before="60" w:beforeAutospacing="0" w:after="60" w:afterAutospacing="0"/>
              <w:ind w:left="720"/>
              <w:jc w:val="left"/>
              <w:rPr>
                <w:rStyle w:val="DefaultParagraphFont"/>
                <w:rtl w:val="0"/>
              </w:rPr>
            </w:pPr>
            <w:r>
              <w:rPr>
                <w:rStyle w:val="DefaultParagraphFont"/>
                <w:rtl w:val="0"/>
              </w:rPr>
              <w:t>2.6 In addition, there must be two additional probes (located at the inlet and outlets) monitoring the air temperature within each container.</w:t>
            </w:r>
          </w:p>
          <w:p>
            <w:pPr>
              <w:pStyle w:val="ReqBody"/>
              <w:bidi w:val="0"/>
              <w:spacing w:before="60" w:beforeAutospacing="0" w:after="60" w:afterAutospacing="0"/>
              <w:ind w:left="720"/>
              <w:jc w:val="left"/>
              <w:rPr>
                <w:rStyle w:val="DefaultParagraphFont"/>
                <w:rtl w:val="0"/>
              </w:rPr>
            </w:pPr>
            <w:r>
              <w:rPr>
                <w:rStyle w:val="DefaultParagraphFont"/>
                <w:rtl w:val="0"/>
              </w:rPr>
              <w:t>2.7 Placement of temperature probes must be undertaken under the supervision of the NPPO.</w:t>
            </w:r>
          </w:p>
          <w:p>
            <w:pPr>
              <w:bidi w:val="0"/>
              <w:spacing w:after="280" w:afterAutospacing="1"/>
              <w:ind w:left="720"/>
              <w:jc w:val="left"/>
              <w:rPr>
                <w:rStyle w:val="DefaultParagraphFont"/>
                <w:rtl w:val="0"/>
              </w:rPr>
            </w:pPr>
          </w:p>
          <w:p>
            <w:pPr>
              <w:pStyle w:val="ReqBody"/>
              <w:numPr>
                <w:ilvl w:val="0"/>
                <w:numId w:val="76"/>
              </w:numPr>
              <w:bidi w:val="0"/>
              <w:spacing w:before="60" w:beforeAutospacing="0" w:after="60" w:afterAutospacing="0"/>
              <w:jc w:val="left"/>
              <w:rPr>
                <w:rStyle w:val="DefaultParagraphFont"/>
                <w:rtl w:val="0"/>
              </w:rPr>
            </w:pPr>
            <w:r>
              <w:rPr>
                <w:rStyle w:val="DefaultParagraphFont"/>
                <w:rtl w:val="0"/>
              </w:rPr>
              <w:t>Sealing of containers:</w:t>
            </w:r>
          </w:p>
          <w:p>
            <w:pPr>
              <w:pStyle w:val="ReqBody"/>
              <w:bidi w:val="0"/>
              <w:spacing w:before="60" w:beforeAutospacing="0" w:after="60" w:afterAutospacing="0"/>
              <w:ind w:left="720"/>
              <w:jc w:val="left"/>
              <w:rPr>
                <w:rStyle w:val="DefaultParagraphFont"/>
                <w:rtl w:val="0"/>
              </w:rPr>
            </w:pPr>
            <w:r>
              <w:rPr>
                <w:rStyle w:val="DefaultParagraphFont"/>
                <w:rtl w:val="0"/>
              </w:rPr>
              <w:t>3.1 A numbered seal must be placed on the loaded container door by an authorised officer of the NPPO and the seal number noted on the phytosanitary certificate.</w:t>
            </w:r>
          </w:p>
          <w:p>
            <w:pPr>
              <w:pStyle w:val="ReqBody"/>
              <w:bidi w:val="0"/>
              <w:spacing w:before="60" w:beforeAutospacing="0" w:after="60" w:afterAutospacing="0"/>
              <w:ind w:left="720"/>
              <w:jc w:val="left"/>
              <w:rPr>
                <w:rStyle w:val="DefaultParagraphFont"/>
                <w:rtl w:val="0"/>
              </w:rPr>
            </w:pPr>
            <w:r>
              <w:rPr>
                <w:rStyle w:val="DefaultParagraphFont"/>
                <w:rtl w:val="0"/>
              </w:rPr>
              <w:t>3.2 The seal must only be removed in the presence of a biosecurity officer at the port of arrival in Australian territory.</w:t>
            </w:r>
          </w:p>
          <w:p>
            <w:pPr>
              <w:bidi w:val="0"/>
              <w:spacing w:after="280" w:afterAutospacing="1"/>
              <w:ind w:left="720"/>
              <w:jc w:val="left"/>
              <w:rPr>
                <w:rStyle w:val="DefaultParagraphFont"/>
                <w:rtl w:val="0"/>
              </w:rPr>
            </w:pPr>
          </w:p>
          <w:p>
            <w:pPr>
              <w:pStyle w:val="ReqBody"/>
              <w:numPr>
                <w:ilvl w:val="0"/>
                <w:numId w:val="76"/>
              </w:numPr>
              <w:bidi w:val="0"/>
              <w:spacing w:before="60" w:beforeAutospacing="0" w:after="60" w:afterAutospacing="0"/>
              <w:jc w:val="left"/>
              <w:rPr>
                <w:rStyle w:val="DefaultParagraphFont"/>
                <w:rtl w:val="0"/>
              </w:rPr>
            </w:pPr>
            <w:r>
              <w:rPr>
                <w:rStyle w:val="DefaultParagraphFont"/>
                <w:rtl w:val="0"/>
              </w:rPr>
              <w:t>Temperature records/downloads and on arrival verification: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4.1 The in-transit arrangement is for the cold disinfestation treatment to be completed during the voyage the country of origin and the first port of call in Australian territory.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4.2 On completion of treatments, printouts of all temperature probes or direct electronic downloads must be made available to the Department of Agriculture, Plant Import Operations, Canberra, on arrival in Australian territory, for final clearance of the container.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4.3 Temperature data must be assessed by the Department of Agriculture, Plant Import Operations, Canberra prior to the container being opened up for unpack as this would dislodge the probes and disrupt the ongoing cold disinfestation if it had not been completed at the time of the assessment. </w:t>
            </w:r>
          </w:p>
          <w:p>
            <w:pPr>
              <w:pStyle w:val="ReqBody"/>
              <w:bidi w:val="0"/>
              <w:spacing w:before="60" w:beforeAutospacing="0" w:after="60" w:afterAutospacing="0"/>
              <w:ind w:left="720"/>
              <w:jc w:val="left"/>
              <w:rPr>
                <w:rStyle w:val="DefaultParagraphFont"/>
                <w:rtl w:val="0"/>
              </w:rPr>
            </w:pPr>
            <w:r>
              <w:rPr>
                <w:rStyle w:val="DefaultParagraphFont"/>
                <w:rtl w:val="0"/>
              </w:rPr>
              <w:t>4.4 Department of Agriculture, Plant Import Operations, Canberra will verify that the treatment records meet Australian disinfestation requirements.</w:t>
            </w:r>
          </w:p>
          <w:p>
            <w:pPr>
              <w:pStyle w:val="ReqBody"/>
              <w:bidi w:val="0"/>
              <w:spacing w:before="60" w:beforeAutospacing="0" w:after="60" w:afterAutospacing="0"/>
              <w:ind w:left="720"/>
              <w:jc w:val="left"/>
              <w:rPr>
                <w:rStyle w:val="DefaultParagraphFont"/>
                <w:rtl w:val="0"/>
              </w:rPr>
            </w:pPr>
            <w:r>
              <w:rPr>
                <w:rStyle w:val="DefaultParagraphFont"/>
                <w:rtl w:val="0"/>
              </w:rPr>
              <w:t>4.5 In the event of an in-transit treatment failure, Department of Agriculture may allow the treatment to be completed on arrival in Australian territory.</w:t>
            </w:r>
          </w:p>
          <w:p>
            <w:pPr>
              <w:pStyle w:val="ReqBody"/>
              <w:bidi w:val="0"/>
              <w:spacing w:before="60" w:beforeAutospacing="0" w:after="60" w:afterAutospacing="0"/>
              <w:ind w:left="720"/>
              <w:jc w:val="left"/>
              <w:rPr>
                <w:rStyle w:val="DefaultParagraphFont"/>
                <w:rtl w:val="0"/>
              </w:rPr>
            </w:pPr>
            <w:r>
              <w:rPr>
                <w:rStyle w:val="DefaultParagraphFont"/>
                <w:b/>
                <w:rtl w:val="0"/>
              </w:rPr>
              <w:br/>
            </w:r>
            <w:r>
              <w:rPr>
                <w:rStyle w:val="DefaultParagraphFont"/>
                <w:b/>
                <w:rtl w:val="0"/>
              </w:rPr>
              <w:t>Note:</w:t>
            </w:r>
            <w:r>
              <w:rPr>
                <w:rStyle w:val="DefaultParagraphFont"/>
                <w:rtl w:val="0"/>
              </w:rPr>
              <w:t xml:space="preserve"> Some sea voyages may allow the cold disinfestation treatment to be completed by the time the vessel arrives at a port en-route to Australian territory. It is permissible for treatment records to be downloaded en-route and sent to the Department of Agriculture, for verification. It is therefore a commercial decision whether the fruit should be “conditioned” (i.e. gradually raising the carriage temperature) prior to arrival in Australian territory.</w:t>
            </w:r>
          </w:p>
          <w:p>
            <w:pPr>
              <w:bidi w:val="0"/>
              <w:spacing w:after="280" w:afterAutospacing="1"/>
              <w:ind w:left="720"/>
              <w:jc w:val="left"/>
              <w:rPr>
                <w:rStyle w:val="DefaultParagraphFont"/>
                <w:rtl w:val="0"/>
              </w:rPr>
            </w:pPr>
          </w:p>
          <w:p>
            <w:pPr>
              <w:pStyle w:val="ReqBody"/>
              <w:numPr>
                <w:ilvl w:val="0"/>
                <w:numId w:val="76"/>
              </w:numPr>
              <w:bidi w:val="0"/>
              <w:spacing w:before="60" w:beforeAutospacing="0" w:after="60" w:afterAutospacing="0"/>
              <w:jc w:val="left"/>
              <w:rPr>
                <w:rStyle w:val="DefaultParagraphFont"/>
                <w:rtl w:val="0"/>
              </w:rPr>
            </w:pPr>
            <w:r>
              <w:rPr>
                <w:rStyle w:val="DefaultParagraphFont"/>
                <w:rtl w:val="0"/>
              </w:rPr>
              <w:t>Calibration of temperature recorder and probes:</w:t>
            </w:r>
          </w:p>
          <w:p>
            <w:pPr>
              <w:pStyle w:val="ReqBody"/>
              <w:bidi w:val="0"/>
              <w:spacing w:before="60" w:beforeAutospacing="0" w:after="280" w:afterAutospacing="1"/>
              <w:ind w:left="720"/>
              <w:jc w:val="left"/>
              <w:rPr>
                <w:rStyle w:val="DefaultParagraphFont"/>
                <w:rtl w:val="0"/>
              </w:rPr>
            </w:pPr>
            <w:r>
              <w:rPr>
                <w:rStyle w:val="DefaultParagraphFont"/>
                <w:rtl w:val="0"/>
              </w:rPr>
              <w:t>5.1 Calibration of temperature recorder and probes prior to in-transit cold disinfestation beginning must be undertaken under the supervision of the NPPO.</w:t>
            </w:r>
            <w:r>
              <w:rPr>
                <w:rStyle w:val="DefaultParagraphFont"/>
                <w:rtl w:val="0"/>
              </w:rPr>
              <w:br/>
            </w:r>
            <w:r>
              <w:rPr>
                <w:rStyle w:val="DefaultParagraphFont"/>
                <w:rtl w:val="0"/>
              </w:rPr>
              <w:t>5.2 Any probe which records more than plus or minus 0.6 °C from 0 °C must be replaced by one that meets this criterion.</w:t>
            </w:r>
            <w:r>
              <w:rPr>
                <w:rStyle w:val="DefaultParagraphFont"/>
                <w:rtl w:val="0"/>
              </w:rPr>
              <w:br/>
            </w:r>
            <w:r>
              <w:rPr>
                <w:rStyle w:val="DefaultParagraphFont"/>
                <w:rtl w:val="0"/>
              </w:rPr>
              <w:t>5.3 A “record of calibration of fruit probes” must be prepared for each container and signed and stamped by an officer of the NPPO. The original must be attached to the phytosanitary certificate which accompanies the consignment.</w:t>
            </w:r>
            <w:r>
              <w:rPr>
                <w:rStyle w:val="DefaultParagraphFont"/>
                <w:rtl w:val="0"/>
              </w:rPr>
              <w:br/>
            </w:r>
            <w:r>
              <w:rPr>
                <w:rStyle w:val="DefaultParagraphFont"/>
                <w:rtl w:val="0"/>
              </w:rPr>
              <w:t>5.4 The Department of Agriculture may check the calibration of the fruit probes, on arrival of the container in Australian territory.</w:t>
            </w:r>
            <w:r>
              <w:rPr>
                <w:rStyle w:val="DefaultParagraphFont"/>
                <w:rtl w:val="0"/>
              </w:rPr>
              <w:br/>
            </w:r>
            <w:r>
              <w:rPr>
                <w:rStyle w:val="DefaultParagraphFont"/>
                <w:rtl w:val="0"/>
              </w:rPr>
              <w:t>5.5 If any probe shows a higher calibration reading at the completion of the treatment than at the initial calibration setting, the recordings from the probes will be adjusted accordingly. If the calibration reading is lower than the initial data then there is a chance that the temperature data adjusted accordingly may reveal that the nominated treatment schedule was not met. In this instance the treatment will be deemed to have failed.</w:t>
            </w:r>
            <w:r>
              <w:rPr>
                <w:rStyle w:val="DefaultParagraphFont"/>
                <w:rtl w:val="0"/>
              </w:rPr>
              <w:br/>
            </w:r>
            <w:r>
              <w:rPr>
                <w:rStyle w:val="DefaultParagraphFont"/>
                <w:rtl w:val="0"/>
              </w:rPr>
              <w:t>5.6 The option of re-treating this fruit is available on advice from Plant Import Operations, Canberra, and at the discretion of the importer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Department reserves the right to review and amend the import policy if circumstances change.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239" w:name="_Toc256000057"/>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239"/>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240" w:name="03416c8c148e470d82ac3b776112796ct1"/>
      <w:r>
        <w:rPr>
          <w:rStyle w:val="DefaultParagraphFont"/>
          <w:rtl w:val="0"/>
        </w:rPr>
        <w:t>Table 1:</w:t>
      </w:r>
      <w:bookmarkEnd w:id="240"/>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293"/>
        <w:gridCol w:w="1836"/>
        <w:gridCol w:w="1417"/>
        <w:gridCol w:w="244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sea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passed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03416c8c148e470d82ac3b776112796c392 \h\n\l</w:instrText>
            </w:r>
            <w:r>
              <w:rPr>
                <w:rStyle w:val="DefaultParagraphFont"/>
                <w:color w:val="0000FF"/>
                <w:u w:val="single"/>
                <w:rtl w:val="0"/>
              </w:rPr>
              <w:fldChar w:fldCharType="separate"/>
            </w:r>
            <w:r>
              <w:rPr>
                <w:rStyle w:val="DefaultParagraphFont"/>
                <w:color w:val="0000FF"/>
                <w:u w:val="single"/>
                <w:rtl w:val="0"/>
              </w:rPr>
              <w:t>6.2.1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failed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03416c8c148e470d82ac3b776112796c419 \h\n\l</w:instrText>
            </w:r>
            <w:r>
              <w:rPr>
                <w:rStyle w:val="DefaultParagraphFont"/>
                <w:color w:val="0000FF"/>
                <w:u w:val="single"/>
                <w:rtl w:val="0"/>
              </w:rPr>
              <w:fldChar w:fldCharType="separate"/>
            </w:r>
            <w:r>
              <w:rPr>
                <w:rStyle w:val="DefaultParagraphFont"/>
                <w:color w:val="0000FF"/>
                <w:u w:val="single"/>
                <w:rtl w:val="0"/>
              </w:rPr>
              <w:t>6.2.2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not listed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03416c8c148e470d82ac3b776112796c709 \h\n\l</w:instrText>
            </w:r>
            <w:r>
              <w:rPr>
                <w:rStyle w:val="DefaultParagraphFont"/>
                <w:color w:val="0000FF"/>
                <w:u w:val="single"/>
                <w:rtl w:val="0"/>
              </w:rPr>
              <w:fldChar w:fldCharType="separate"/>
            </w:r>
            <w:r>
              <w:rPr>
                <w:rStyle w:val="DefaultParagraphFont"/>
                <w:color w:val="0000FF"/>
                <w:u w:val="single"/>
                <w:rtl w:val="0"/>
              </w:rPr>
              <w:t>6.2.3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03416c8c148e470d82ac3b776112796c1704 \h\n\l</w:instrText>
            </w:r>
            <w:r>
              <w:rPr>
                <w:rStyle w:val="DefaultParagraphFont"/>
                <w:color w:val="0000FF"/>
                <w:u w:val="single"/>
                <w:rtl w:val="0"/>
              </w:rPr>
              <w:fldChar w:fldCharType="separate"/>
            </w:r>
            <w:r>
              <w:rPr>
                <w:rStyle w:val="DefaultParagraphFont"/>
                <w:color w:val="0000FF"/>
                <w:u w:val="single"/>
                <w:rtl w:val="0"/>
              </w:rPr>
              <w:t>6.2.4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03416c8c148e470d82ac3b776112796c2586 \h\n\l</w:instrText>
            </w:r>
            <w:r>
              <w:rPr>
                <w:rStyle w:val="DefaultParagraphFont"/>
                <w:color w:val="0000FF"/>
                <w:u w:val="single"/>
                <w:rtl w:val="0"/>
              </w:rPr>
              <w:fldChar w:fldCharType="separate"/>
            </w:r>
            <w:r>
              <w:rPr>
                <w:rStyle w:val="DefaultParagraphFont"/>
                <w:color w:val="0000FF"/>
                <w:u w:val="single"/>
                <w:rtl w:val="0"/>
              </w:rPr>
              <w:t>6.2.5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03416c8c148e470d82ac3b776112796c2822 \h\n\l</w:instrText>
            </w:r>
            <w:r>
              <w:rPr>
                <w:rStyle w:val="DefaultParagraphFont"/>
                <w:color w:val="0000FF"/>
                <w:u w:val="single"/>
                <w:rtl w:val="0"/>
              </w:rPr>
              <w:fldChar w:fldCharType="separate"/>
            </w:r>
            <w:r>
              <w:rPr>
                <w:rStyle w:val="DefaultParagraphFont"/>
                <w:color w:val="0000FF"/>
                <w:u w:val="single"/>
                <w:rtl w:val="0"/>
              </w:rPr>
              <w:t>6.2.6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03416c8c148e470d82ac3b776112796c2910 \h\n\l</w:instrText>
            </w:r>
            <w:r>
              <w:rPr>
                <w:rStyle w:val="DefaultParagraphFont"/>
                <w:color w:val="0000FF"/>
                <w:u w:val="single"/>
                <w:rtl w:val="0"/>
              </w:rPr>
              <w:fldChar w:fldCharType="separate"/>
            </w:r>
            <w:r>
              <w:rPr>
                <w:rStyle w:val="DefaultParagraphFont"/>
                <w:color w:val="0000FF"/>
                <w:u w:val="single"/>
                <w:rtl w:val="0"/>
              </w:rPr>
              <w:t>6.2.7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03416c8c148e470d82ac3b776112796c2958 \h\n\l</w:instrText>
            </w:r>
            <w:r>
              <w:rPr>
                <w:rStyle w:val="DefaultParagraphFont"/>
                <w:color w:val="0000FF"/>
                <w:u w:val="single"/>
                <w:rtl w:val="0"/>
              </w:rPr>
              <w:fldChar w:fldCharType="separate"/>
            </w:r>
            <w:r>
              <w:rPr>
                <w:rStyle w:val="DefaultParagraphFont"/>
                <w:color w:val="0000FF"/>
                <w:u w:val="single"/>
                <w:rtl w:val="0"/>
              </w:rPr>
              <w:t>6.2.8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03416c8c148e470d82ac3b776112796c2261 \h\n\l</w:instrText>
            </w:r>
            <w:r>
              <w:rPr>
                <w:rStyle w:val="DefaultParagraphFont"/>
                <w:color w:val="0000FF"/>
                <w:u w:val="single"/>
                <w:rtl w:val="0"/>
              </w:rPr>
              <w:fldChar w:fldCharType="separate"/>
            </w:r>
            <w:r>
              <w:rPr>
                <w:rStyle w:val="DefaultParagraphFont"/>
                <w:color w:val="0000FF"/>
                <w:u w:val="single"/>
                <w:rtl w:val="0"/>
              </w:rPr>
              <w:t>6.2.9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03416c8c148e470d82ac3b776112796c2786 \h\n\l</w:instrText>
            </w:r>
            <w:r>
              <w:rPr>
                <w:rStyle w:val="DefaultParagraphFont"/>
                <w:color w:val="0000FF"/>
                <w:u w:val="single"/>
                <w:rtl w:val="0"/>
              </w:rPr>
              <w:fldChar w:fldCharType="separate"/>
            </w:r>
            <w:r>
              <w:rPr>
                <w:rStyle w:val="DefaultParagraphFont"/>
                <w:color w:val="0000FF"/>
                <w:u w:val="single"/>
                <w:rtl w:val="0"/>
              </w:rPr>
              <w:t>6.2.10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03416c8c148e470d82ac3b776112796c2923 \h\n\l</w:instrText>
            </w:r>
            <w:r>
              <w:rPr>
                <w:rStyle w:val="DefaultParagraphFont"/>
                <w:color w:val="0000FF"/>
                <w:u w:val="single"/>
                <w:rtl w:val="0"/>
              </w:rPr>
              <w:fldChar w:fldCharType="separate"/>
            </w:r>
            <w:r>
              <w:rPr>
                <w:rStyle w:val="DefaultParagraphFont"/>
                <w:color w:val="0000FF"/>
                <w:u w:val="single"/>
                <w:rtl w:val="0"/>
              </w:rPr>
              <w:t>6.2.11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03416c8c148e470d82ac3b776112796c2966 \h\n\l</w:instrText>
            </w:r>
            <w:r>
              <w:rPr>
                <w:rStyle w:val="DefaultParagraphFont"/>
                <w:color w:val="0000FF"/>
                <w:u w:val="single"/>
                <w:rtl w:val="0"/>
              </w:rPr>
              <w:fldChar w:fldCharType="separate"/>
            </w:r>
            <w:r>
              <w:rPr>
                <w:rStyle w:val="DefaultParagraphFont"/>
                <w:color w:val="0000FF"/>
                <w:u w:val="single"/>
                <w:rtl w:val="0"/>
              </w:rPr>
              <w:t>6.2.12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other than full container load sea freight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03416c8c148e470d82ac3b776112796c1233 \h\n\l</w:instrText>
            </w:r>
            <w:r>
              <w:rPr>
                <w:rStyle w:val="DefaultParagraphFont"/>
                <w:color w:val="0000FF"/>
                <w:u w:val="single"/>
                <w:rtl w:val="0"/>
              </w:rPr>
              <w:fldChar w:fldCharType="separate"/>
            </w:r>
            <w:r>
              <w:rPr>
                <w:rStyle w:val="DefaultParagraphFont"/>
                <w:color w:val="0000FF"/>
                <w:u w:val="single"/>
                <w:rtl w:val="0"/>
              </w:rPr>
              <w:t>6.2.13</w:t>
            </w:r>
            <w:r>
              <w:rPr>
                <w:rStyle w:val="DefaultParagraphFont"/>
                <w:color w:val="0000FF"/>
                <w:u w:val="single"/>
                <w:rtl w:val="0"/>
              </w:rPr>
              <w:fldChar w:fldCharType="end"/>
            </w:r>
          </w:p>
        </w:tc>
      </w:tr>
    </w:tbl>
    <w:p w:rsidR="007172B9" w:rsidP="00060AB5">
      <w:pPr>
        <w:pStyle w:val="L3"/>
        <w:rPr>
          <w:rStyle w:val="DefaultParagraphFont"/>
        </w:rPr>
      </w:pPr>
      <w:bookmarkStart w:id="241" w:name="03416c8c148e470d82ac3b776112796c392"/>
      <w:bookmarkEnd w:id="241"/>
      <w:bookmarkStart w:id="242" w:name="299d307262b74e54b5489fb60e8bd9bb"/>
      <w:bookmarkEnd w:id="242"/>
      <w:r>
        <w:rPr>
          <w:rStyle w:val="DefaultParagraphFont"/>
          <w:noProof/>
        </w:rPr>
        <w:t>If goods arrive as</w:t>
      </w:r>
      <w:r>
        <w:rPr>
          <w:rStyle w:val="DefaultParagraphFont"/>
          <w:noProof/>
        </w:rPr>
        <w:t xml:space="preserve"> full container load sea freight — All requirements met — In-transit cold treatment listed as passed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243" w:name="03416c8c148e470d82ac3b776112796c419"/>
      <w:bookmarkEnd w:id="243"/>
      <w:bookmarkStart w:id="244" w:name="99a6fd5131d94d74a04b93cc5e237ccc"/>
      <w:bookmarkEnd w:id="244"/>
      <w:r>
        <w:rPr>
          <w:rStyle w:val="DefaultParagraphFont"/>
          <w:noProof/>
        </w:rPr>
        <w:t>If goods arrive as</w:t>
      </w:r>
      <w:r>
        <w:rPr>
          <w:rStyle w:val="DefaultParagraphFont"/>
          <w:noProof/>
        </w:rPr>
        <w:t xml:space="preserve"> full container load sea freight — All requirements met — In-transit cold treatment listed as failed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245" w:name="03416c8c148e470d82ac3b776112796c709"/>
      <w:bookmarkEnd w:id="245"/>
      <w:bookmarkStart w:id="246" w:name="e0ea2231c88a43cebf5d417de1e2a83c"/>
      <w:bookmarkEnd w:id="246"/>
      <w:r>
        <w:rPr>
          <w:rStyle w:val="DefaultParagraphFont"/>
          <w:noProof/>
        </w:rPr>
        <w:t>If goods arrive as</w:t>
      </w:r>
      <w:r>
        <w:rPr>
          <w:rStyle w:val="DefaultParagraphFont"/>
          <w:noProof/>
        </w:rPr>
        <w:t xml:space="preserve"> full container load sea freight — All requirements met — In-transit cold treatment not listed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247" w:name="03416c8c148e470d82ac3b776112796c1704"/>
      <w:bookmarkEnd w:id="247"/>
      <w:bookmarkStart w:id="248" w:name="7f3a7fe91ea94cc0ab1a5aa0df7dc9e6"/>
      <w:bookmarkEnd w:id="248"/>
      <w:r>
        <w:rPr>
          <w:rStyle w:val="DefaultParagraphFont"/>
          <w:noProof/>
        </w:rPr>
        <w:t>If goods arrive as</w:t>
      </w:r>
      <w:r>
        <w:rPr>
          <w:rStyle w:val="DefaultParagraphFont"/>
          <w:noProof/>
        </w:rPr>
        <w:t xml:space="preserve"> full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249" w:name="03416c8c148e470d82ac3b776112796c2586"/>
      <w:bookmarkEnd w:id="249"/>
      <w:bookmarkStart w:id="250" w:name="de2f4738cfc84635874d48755c8eb7a6"/>
      <w:bookmarkEnd w:id="250"/>
      <w:r>
        <w:rPr>
          <w:rStyle w:val="DefaultParagraphFont"/>
          <w:noProof/>
        </w:rPr>
        <w:t>If goods arrive as</w:t>
      </w:r>
      <w:r>
        <w:rPr>
          <w:rStyle w:val="DefaultParagraphFont"/>
          <w:noProof/>
        </w:rPr>
        <w:t xml:space="preserve"> full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251" w:name="03416c8c148e470d82ac3b776112796c2822"/>
      <w:bookmarkEnd w:id="251"/>
      <w:bookmarkStart w:id="252" w:name="d451590372304c30848bdc1086cbf190"/>
      <w:bookmarkEnd w:id="252"/>
      <w:r>
        <w:rPr>
          <w:rStyle w:val="DefaultParagraphFont"/>
          <w:noProof/>
        </w:rPr>
        <w:t>If goods arrive as</w:t>
      </w:r>
      <w:r>
        <w:rPr>
          <w:rStyle w:val="DefaultParagraphFont"/>
          <w:noProof/>
        </w:rPr>
        <w:t xml:space="preserve"> full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253" w:name="03416c8c148e470d82ac3b776112796c2910"/>
      <w:bookmarkEnd w:id="253"/>
      <w:bookmarkStart w:id="254" w:name="cce9623df995490c8cbd170423c38fa8"/>
      <w:bookmarkEnd w:id="254"/>
      <w:r>
        <w:rPr>
          <w:rStyle w:val="DefaultParagraphFont"/>
          <w:noProof/>
        </w:rPr>
        <w:t>If goods arrive as</w:t>
      </w:r>
      <w:r>
        <w:rPr>
          <w:rStyle w:val="DefaultParagraphFont"/>
          <w:noProof/>
        </w:rPr>
        <w:t xml:space="preserve"> full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255" w:name="03416c8c148e470d82ac3b776112796c2958"/>
      <w:bookmarkEnd w:id="255"/>
      <w:bookmarkStart w:id="256" w:name="9e1e4724e0c2418fb38892129352f186"/>
      <w:bookmarkEnd w:id="256"/>
      <w:r>
        <w:rPr>
          <w:rStyle w:val="DefaultParagraphFont"/>
          <w:noProof/>
        </w:rPr>
        <w:t>If goods arrive as</w:t>
      </w:r>
      <w:r>
        <w:rPr>
          <w:rStyle w:val="DefaultParagraphFont"/>
          <w:noProof/>
        </w:rPr>
        <w:t xml:space="preserve"> full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257" w:name="03416c8c148e470d82ac3b776112796c2261"/>
      <w:bookmarkEnd w:id="257"/>
      <w:bookmarkStart w:id="258" w:name="66c8f24c48be47f0a4554b54045a6aa2"/>
      <w:bookmarkEnd w:id="258"/>
      <w:r>
        <w:rPr>
          <w:rStyle w:val="DefaultParagraphFont"/>
          <w:noProof/>
        </w:rPr>
        <w:t>If goods arrive as</w:t>
      </w:r>
      <w:r>
        <w:rPr>
          <w:rStyle w:val="DefaultParagraphFont"/>
          <w:noProof/>
        </w:rPr>
        <w:t xml:space="preserve"> full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259" w:name="03416c8c148e470d82ac3b776112796c2786"/>
      <w:bookmarkEnd w:id="259"/>
      <w:bookmarkStart w:id="260" w:name="8a6fd62e4e57443097521180020b9024"/>
      <w:bookmarkEnd w:id="260"/>
      <w:r>
        <w:rPr>
          <w:rStyle w:val="DefaultParagraphFont"/>
          <w:noProof/>
        </w:rPr>
        <w:t>If goods arrive as</w:t>
      </w:r>
      <w:r>
        <w:rPr>
          <w:rStyle w:val="DefaultParagraphFont"/>
          <w:noProof/>
        </w:rPr>
        <w:t xml:space="preserve"> full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261" w:name="03416c8c148e470d82ac3b776112796c2923"/>
      <w:bookmarkEnd w:id="261"/>
      <w:bookmarkStart w:id="262" w:name="7d17fed7320449ba83c43d45089af1eb"/>
      <w:bookmarkEnd w:id="262"/>
      <w:r>
        <w:rPr>
          <w:rStyle w:val="DefaultParagraphFont"/>
          <w:noProof/>
        </w:rPr>
        <w:t>If goods arrive as</w:t>
      </w:r>
      <w:r>
        <w:rPr>
          <w:rStyle w:val="DefaultParagraphFont"/>
          <w:noProof/>
        </w:rPr>
        <w:t xml:space="preserve"> full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263" w:name="03416c8c148e470d82ac3b776112796c2966"/>
      <w:bookmarkEnd w:id="263"/>
      <w:bookmarkStart w:id="264" w:name="a039612d05bc40f0b70d0f7a6f01000b"/>
      <w:bookmarkEnd w:id="264"/>
      <w:r>
        <w:rPr>
          <w:rStyle w:val="DefaultParagraphFont"/>
          <w:noProof/>
        </w:rPr>
        <w:t>If goods arrive as</w:t>
      </w:r>
      <w:r>
        <w:rPr>
          <w:rStyle w:val="DefaultParagraphFont"/>
          <w:noProof/>
        </w:rPr>
        <w:t xml:space="preserve"> full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265" w:name="03416c8c148e470d82ac3b776112796c1233"/>
      <w:bookmarkEnd w:id="265"/>
      <w:bookmarkStart w:id="266" w:name="2fc32131b89c41c09e2585f6a5ae537a"/>
      <w:bookmarkEnd w:id="266"/>
      <w:r>
        <w:rPr>
          <w:rStyle w:val="DefaultParagraphFont"/>
          <w:noProof/>
        </w:rPr>
        <w:t>If goods arrive as</w:t>
      </w:r>
      <w:r>
        <w:rPr>
          <w:rStyle w:val="DefaultParagraphFont"/>
          <w:noProof/>
        </w:rPr>
        <w:t xml:space="preserve"> other than full container load sea freight</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3"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267" w:name="2f04199910c14e74b448fd5e10eda2af250"/>
      <w:bookmarkEnd w:id="267"/>
      <w:bookmarkStart w:id="268" w:name="ae5bb96d3166470ba0b089d60786b285"/>
      <w:bookmarkEnd w:id="268"/>
      <w:bookmarkStart w:id="269" w:name="_Toc256000058"/>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Thailand — Pre-shipment cold treatment</w:t>
      </w:r>
      <w:bookmarkEnd w:id="269"/>
    </w:p>
    <w:p w:rsidR="003B4E35" w:rsidP="003B4E35">
      <w:pPr>
        <w:pStyle w:val="L2"/>
        <w:rPr>
          <w:rStyle w:val="DefaultParagraphFont"/>
        </w:rPr>
      </w:pPr>
      <w:bookmarkStart w:id="270" w:name="_Toc256000059"/>
      <w:r>
        <w:rPr>
          <w:rStyle w:val="DefaultParagraphFont"/>
        </w:rPr>
        <w:t>Import Requirements</w:t>
      </w:r>
      <w:bookmarkEnd w:id="270"/>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Department of Agriculture, Thailand (DOA).</w:t>
            </w:r>
          </w:p>
          <w:p>
            <w:pPr>
              <w:pStyle w:val="ReqBody"/>
              <w:bidi w:val="0"/>
              <w:spacing w:before="60" w:beforeAutospacing="0" w:after="60" w:afterAutospacing="0"/>
              <w:jc w:val="left"/>
              <w:rPr>
                <w:rStyle w:val="DefaultParagraphFont"/>
              </w:rPr>
            </w:pPr>
            <w:r>
              <w:rPr>
                <w:rStyle w:val="DefaultParagraphFont"/>
                <w:rtl w:val="0"/>
              </w:rPr>
              <w:t xml:space="preserve">Export orchards must be registered before exports can commence. </w:t>
            </w:r>
          </w:p>
          <w:p>
            <w:pPr>
              <w:pStyle w:val="ReqBody"/>
              <w:bidi w:val="0"/>
              <w:spacing w:before="60" w:beforeAutospacing="0" w:after="60" w:afterAutospacing="0"/>
              <w:jc w:val="left"/>
              <w:rPr>
                <w:rStyle w:val="DefaultParagraphFont"/>
              </w:rPr>
            </w:pPr>
            <w:r>
              <w:rPr>
                <w:rStyle w:val="DefaultParagraphFont"/>
                <w:rtl w:val="0"/>
              </w:rPr>
              <w:t>Orchards opting for litchi fruit borer field control option must be separately registered and monitored by the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exporting longans/lychees to Australian territory must be registered with the DOA.</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disinfestation treatment options for </w:t>
            </w:r>
            <w:r>
              <w:rPr>
                <w:rStyle w:val="DefaultParagraphFont"/>
                <w:b/>
                <w:rtl w:val="0"/>
              </w:rPr>
              <w:t>lychees</w:t>
            </w:r>
            <w:r>
              <w:rPr>
                <w:rStyle w:val="DefaultParagraphFont"/>
                <w:rtl w:val="0"/>
              </w:rPr>
              <w:t>:</w:t>
            </w:r>
          </w:p>
          <w:p>
            <w:pPr>
              <w:pStyle w:val="ReqBody"/>
              <w:numPr>
                <w:ilvl w:val="0"/>
                <w:numId w:val="77"/>
              </w:numPr>
              <w:bidi w:val="0"/>
              <w:spacing w:before="60" w:beforeAutospacing="0" w:after="60" w:afterAutospacing="0"/>
              <w:jc w:val="left"/>
              <w:rPr>
                <w:rStyle w:val="DefaultParagraphFont"/>
              </w:rPr>
            </w:pPr>
            <w:r>
              <w:rPr>
                <w:rStyle w:val="DefaultParagraphFont"/>
                <w:rtl w:val="0"/>
              </w:rPr>
              <w:t>0.99 °C or below for continuous 17 days, or</w:t>
            </w:r>
          </w:p>
          <w:p>
            <w:pPr>
              <w:pStyle w:val="ReqBody"/>
              <w:numPr>
                <w:ilvl w:val="0"/>
                <w:numId w:val="77"/>
              </w:numPr>
              <w:bidi w:val="0"/>
              <w:spacing w:before="60" w:beforeAutospacing="0" w:after="280" w:afterAutospacing="1"/>
              <w:jc w:val="left"/>
              <w:rPr>
                <w:rStyle w:val="DefaultParagraphFont"/>
              </w:rPr>
            </w:pPr>
            <w:r>
              <w:rPr>
                <w:rStyle w:val="DefaultParagraphFont"/>
                <w:rtl w:val="0"/>
              </w:rPr>
              <w:t>1.38 °C or below for continuous 20 days.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Thailand,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78"/>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78"/>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78"/>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78"/>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78"/>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79"/>
                    </w:numPr>
                    <w:bidi w:val="0"/>
                    <w:spacing w:before="60" w:beforeAutospacing="0" w:after="60" w:afterAutospacing="0"/>
                    <w:jc w:val="left"/>
                    <w:rPr>
                      <w:rStyle w:val="DefaultParagraphFont"/>
                    </w:rPr>
                  </w:pPr>
                  <w:r>
                    <w:rPr>
                      <w:rStyle w:val="DefaultParagraphFont"/>
                      <w:rtl w:val="0"/>
                    </w:rPr>
                    <w:t xml:space="preserve">Fruit sourced from orchards not under orchard control option for litchi fruit borer: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longans/lychees in this consignment have been produced in Thailand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79"/>
                    </w:numPr>
                    <w:bidi w:val="0"/>
                    <w:spacing w:before="60" w:beforeAutospacing="0" w:after="60" w:afterAutospacing="0"/>
                    <w:jc w:val="left"/>
                    <w:rPr>
                      <w:rStyle w:val="DefaultParagraphFont"/>
                      <w:rtl w:val="0"/>
                    </w:rPr>
                  </w:pPr>
                  <w:r>
                    <w:rPr>
                      <w:rStyle w:val="DefaultParagraphFont"/>
                      <w:rtl w:val="0"/>
                    </w:rPr>
                    <w:t xml:space="preserve">Fruit sourced under orchard control option for litchi fruit borer, the additional declarations: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longans/lychees in this consignment have been produced in Thailand in accordance with the conditions governing entry of fresh longan/lychee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the DOA.</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the DOA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the DOA, upon completion of the inspection following postharvest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80"/>
              </w:numPr>
              <w:bidi w:val="0"/>
              <w:spacing w:before="60" w:beforeAutospacing="0" w:after="60" w:afterAutospacing="0"/>
              <w:jc w:val="left"/>
              <w:rPr>
                <w:rStyle w:val="DefaultParagraphFont"/>
              </w:rPr>
            </w:pPr>
            <w:r>
              <w:rPr>
                <w:rStyle w:val="DefaultParagraphFont"/>
                <w:rtl w:val="0"/>
              </w:rPr>
              <w:t>Product of Thailand for Australia</w:t>
            </w:r>
          </w:p>
          <w:p>
            <w:pPr>
              <w:pStyle w:val="ReqBody"/>
              <w:numPr>
                <w:ilvl w:val="0"/>
                <w:numId w:val="80"/>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80"/>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80"/>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NPPO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an authorised officer from the NPPO and the seal number along with the container number entered on the phytosanitary certificate.</w:t>
            </w:r>
            <w:r>
              <w:rPr>
                <w:rStyle w:val="DefaultParagraphFont"/>
                <w:rtl w:val="0"/>
              </w:rPr>
              <w:br/>
            </w:r>
            <w:r>
              <w:rPr>
                <w:rStyle w:val="DefaultParagraphFont"/>
                <w:rtl w:val="0"/>
              </w:rPr>
              <w:br/>
            </w:r>
            <w:r>
              <w:rPr>
                <w:rStyle w:val="DefaultParagraphFont"/>
                <w:rtl w:val="0"/>
              </w:rPr>
              <w:t>The container seals must only be removed by a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cold disinfestation treatment at origin</w:t>
            </w:r>
          </w:p>
          <w:p>
            <w:pPr>
              <w:pStyle w:val="ReqBody"/>
              <w:numPr>
                <w:ilvl w:val="0"/>
                <w:numId w:val="81"/>
              </w:numPr>
              <w:bidi w:val="0"/>
              <w:spacing w:before="60" w:beforeAutospacing="0" w:after="60" w:afterAutospacing="0"/>
              <w:jc w:val="left"/>
              <w:rPr>
                <w:rStyle w:val="DefaultParagraphFont"/>
              </w:rPr>
            </w:pPr>
            <w:r>
              <w:rPr>
                <w:rStyle w:val="DefaultParagraphFont"/>
                <w:rtl w:val="0"/>
              </w:rPr>
              <w:t>The NPPO in the country of origin will forward to the Department of Agriculture names and addresses of currently registered cold disinfestation treatment establishments in the country of origin, before the start of each season.</w:t>
            </w:r>
          </w:p>
          <w:p>
            <w:pPr>
              <w:pStyle w:val="ReqBody"/>
              <w:numPr>
                <w:ilvl w:val="0"/>
                <w:numId w:val="81"/>
              </w:numPr>
              <w:bidi w:val="0"/>
              <w:spacing w:before="60" w:beforeAutospacing="0" w:after="60" w:afterAutospacing="0"/>
              <w:jc w:val="left"/>
              <w:rPr>
                <w:rStyle w:val="DefaultParagraphFont"/>
              </w:rPr>
            </w:pPr>
            <w:r>
              <w:rPr>
                <w:rStyle w:val="DefaultParagraphFont"/>
                <w:rtl w:val="0"/>
              </w:rPr>
              <w:t>The NPPO will ensure the following with regard to cool rooms and temperature recorders/probes for cold disinfestation at origin:</w:t>
            </w:r>
          </w:p>
          <w:p>
            <w:pPr>
              <w:pStyle w:val="ReqBody"/>
              <w:bidi w:val="0"/>
              <w:spacing w:before="60" w:beforeAutospacing="0" w:after="60" w:afterAutospacing="0"/>
              <w:ind w:left="720"/>
              <w:jc w:val="left"/>
              <w:rPr>
                <w:rStyle w:val="DefaultParagraphFont"/>
                <w:rtl w:val="0"/>
              </w:rPr>
            </w:pPr>
            <w:r>
              <w:rPr>
                <w:rStyle w:val="DefaultParagraphFont"/>
                <w:rtl w:val="0"/>
              </w:rPr>
              <w:t>2.1 Temperature recorders/probes are suitable for the purpose and meet the standards required by the USDA. Sensor probes should be accurate to ± 0.15 °C in the range of -3.0 °C to +3.0 °C.</w:t>
            </w:r>
          </w:p>
          <w:p>
            <w:pPr>
              <w:pStyle w:val="ReqBody"/>
              <w:bidi w:val="0"/>
              <w:spacing w:before="60" w:beforeAutospacing="0" w:after="60" w:afterAutospacing="0"/>
              <w:ind w:left="720"/>
              <w:jc w:val="left"/>
              <w:rPr>
                <w:rStyle w:val="DefaultParagraphFont"/>
                <w:rtl w:val="0"/>
              </w:rPr>
            </w:pPr>
            <w:r>
              <w:rPr>
                <w:rStyle w:val="DefaultParagraphFont"/>
                <w:rtl w:val="0"/>
              </w:rPr>
              <w:t>2.2 Cool rooms are able to accommodate the required number of probes.</w:t>
            </w:r>
          </w:p>
          <w:p>
            <w:pPr>
              <w:pStyle w:val="ReqBody"/>
              <w:bidi w:val="0"/>
              <w:spacing w:before="60" w:beforeAutospacing="0" w:after="60" w:afterAutospacing="0"/>
              <w:ind w:left="720"/>
              <w:jc w:val="left"/>
              <w:rPr>
                <w:rStyle w:val="DefaultParagraphFont"/>
                <w:rtl w:val="0"/>
              </w:rPr>
            </w:pPr>
            <w:r>
              <w:rPr>
                <w:rStyle w:val="DefaultParagraphFont"/>
                <w:rtl w:val="0"/>
              </w:rPr>
              <w:t>2.3 Cool rooms are capable of recording and storing data for the period of the treatment and then until the information can be examined by an officer at the NPPO.</w:t>
            </w:r>
          </w:p>
          <w:p>
            <w:pPr>
              <w:pStyle w:val="ReqBody"/>
              <w:bidi w:val="0"/>
              <w:spacing w:before="60" w:beforeAutospacing="0" w:after="60" w:afterAutospacing="0"/>
              <w:ind w:left="720"/>
              <w:jc w:val="left"/>
              <w:rPr>
                <w:rStyle w:val="DefaultParagraphFont"/>
                <w:rtl w:val="0"/>
              </w:rPr>
            </w:pPr>
            <w:r>
              <w:rPr>
                <w:rStyle w:val="DefaultParagraphFont"/>
                <w:rtl w:val="0"/>
              </w:rPr>
              <w:t>2.4 Cool rooms are capable of recording all temperature sensors at least hourly to the same degree of accuracy as is required of the sensors, and</w:t>
            </w:r>
          </w:p>
          <w:p>
            <w:pPr>
              <w:pStyle w:val="ReqBody"/>
              <w:bidi w:val="0"/>
              <w:spacing w:before="60" w:beforeAutospacing="0" w:after="60" w:afterAutospacing="0"/>
              <w:ind w:left="720"/>
              <w:jc w:val="left"/>
              <w:rPr>
                <w:rStyle w:val="DefaultParagraphFont"/>
                <w:rtl w:val="0"/>
              </w:rPr>
            </w:pPr>
            <w:r>
              <w:rPr>
                <w:rStyle w:val="DefaultParagraphFont"/>
                <w:rtl w:val="0"/>
              </w:rPr>
              <w:t>2.5 Cool rooms are capable of producing printouts which identify each probe, time and the temperature.</w:t>
            </w:r>
          </w:p>
          <w:p>
            <w:pPr>
              <w:pStyle w:val="ReqBody"/>
              <w:numPr>
                <w:ilvl w:val="0"/>
                <w:numId w:val="81"/>
              </w:numPr>
              <w:bidi w:val="0"/>
              <w:spacing w:before="60" w:beforeAutospacing="0" w:after="60" w:afterAutospacing="0"/>
              <w:jc w:val="left"/>
              <w:rPr>
                <w:rStyle w:val="DefaultParagraphFont"/>
              </w:rPr>
            </w:pPr>
            <w:r>
              <w:rPr>
                <w:rStyle w:val="DefaultParagraphFont"/>
                <w:rtl w:val="0"/>
              </w:rPr>
              <w:t>Calibration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3.1 Calibration must be conducted using a slurry of crushed ice and distilled water. A certified thermometer approved by the NPPO must be used to confirm temperature of the ice slurry is maintained at 0 °C during the calibration.</w:t>
            </w:r>
          </w:p>
          <w:p>
            <w:pPr>
              <w:pStyle w:val="ReqBody"/>
              <w:bidi w:val="0"/>
              <w:spacing w:before="60" w:beforeAutospacing="0" w:after="60" w:afterAutospacing="0"/>
              <w:ind w:left="720"/>
              <w:jc w:val="left"/>
              <w:rPr>
                <w:rStyle w:val="DefaultParagraphFont"/>
                <w:rtl w:val="0"/>
              </w:rPr>
            </w:pPr>
            <w:r>
              <w:rPr>
                <w:rStyle w:val="DefaultParagraphFont"/>
                <w:rtl w:val="0"/>
              </w:rPr>
              <w:t>3.2 Any probe which records more than ±0.6 °C from 0 °C must be replaced by one that meets this criterion.</w:t>
            </w:r>
          </w:p>
          <w:p>
            <w:pPr>
              <w:pStyle w:val="ReqBody"/>
              <w:bidi w:val="0"/>
              <w:spacing w:before="60" w:beforeAutospacing="0" w:after="60" w:afterAutospacing="0"/>
              <w:ind w:left="720"/>
              <w:jc w:val="left"/>
              <w:rPr>
                <w:rStyle w:val="DefaultParagraphFont"/>
                <w:rtl w:val="0"/>
              </w:rPr>
            </w:pPr>
            <w:r>
              <w:rPr>
                <w:rStyle w:val="DefaultParagraphFont"/>
                <w:rtl w:val="0"/>
              </w:rPr>
              <w:t>3.3 When the treatment has been completed the NPPO will re-calibrate the fruit probes.</w:t>
            </w:r>
          </w:p>
          <w:p>
            <w:pPr>
              <w:pStyle w:val="ReqBody"/>
              <w:numPr>
                <w:ilvl w:val="0"/>
                <w:numId w:val="81"/>
              </w:numPr>
              <w:bidi w:val="0"/>
              <w:spacing w:before="60" w:beforeAutospacing="0" w:after="60" w:afterAutospacing="0"/>
              <w:jc w:val="left"/>
              <w:rPr>
                <w:rStyle w:val="DefaultParagraphFont"/>
              </w:rPr>
            </w:pPr>
            <w:r>
              <w:rPr>
                <w:rStyle w:val="DefaultParagraphFont"/>
                <w:rtl w:val="0"/>
              </w:rPr>
              <w:t>Number and placement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4.1 Placement of probes in the cool room will be undertaken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4.2 Palletised fruit must be loaded into cold rooms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4.3 As a minimum, two probes (at the inlet and the outlet points of air circulation) to measure room temperature and minimum of four probes for measuring fruit flesh temperature must be used for each consignment.</w:t>
            </w:r>
          </w:p>
          <w:p>
            <w:pPr>
              <w:pStyle w:val="ReqBody"/>
              <w:bidi w:val="0"/>
              <w:spacing w:before="60" w:beforeAutospacing="0" w:after="60" w:afterAutospacing="0"/>
              <w:ind w:left="720"/>
              <w:jc w:val="left"/>
              <w:rPr>
                <w:rStyle w:val="DefaultParagraphFont"/>
                <w:rtl w:val="0"/>
              </w:rPr>
            </w:pPr>
            <w:r>
              <w:rPr>
                <w:rStyle w:val="DefaultParagraphFont"/>
                <w:rtl w:val="0"/>
              </w:rPr>
              <w:t>4.4 The four probes measuring the actual fruit flesh temperature must be located as follows:</w:t>
            </w:r>
          </w:p>
          <w:p>
            <w:pPr>
              <w:pStyle w:val="ReqBody"/>
              <w:bidi w:val="0"/>
              <w:spacing w:before="60" w:beforeAutospacing="0" w:after="60" w:afterAutospacing="0"/>
              <w:ind w:left="720"/>
              <w:jc w:val="left"/>
              <w:rPr>
                <w:rStyle w:val="DefaultParagraphFont"/>
                <w:rtl w:val="0"/>
              </w:rPr>
            </w:pPr>
            <w:r>
              <w:rPr>
                <w:rStyle w:val="DefaultParagraphFont"/>
                <w:rtl w:val="0"/>
              </w:rPr>
              <w:t>4.4.1 one probe must be placed at the centre of the stack in the centre of the cold room,</w:t>
            </w:r>
            <w:r>
              <w:rPr>
                <w:rStyle w:val="DefaultParagraphFont"/>
                <w:rtl w:val="0"/>
              </w:rPr>
              <w:br/>
            </w:r>
            <w:r>
              <w:rPr>
                <w:rStyle w:val="DefaultParagraphFont"/>
                <w:rtl w:val="0"/>
              </w:rPr>
              <w:t>4.4.2 one at the corner of the top stack in the centre of the cold room,</w:t>
            </w:r>
            <w:r>
              <w:rPr>
                <w:rStyle w:val="DefaultParagraphFont"/>
                <w:rtl w:val="0"/>
              </w:rPr>
              <w:br/>
            </w:r>
            <w:r>
              <w:rPr>
                <w:rStyle w:val="DefaultParagraphFont"/>
                <w:rtl w:val="0"/>
              </w:rPr>
              <w:t>4.4.3 one at the centre of the stack near the outlet of cold air, and</w:t>
            </w:r>
            <w:r>
              <w:rPr>
                <w:rStyle w:val="DefaultParagraphFont"/>
                <w:rtl w:val="0"/>
              </w:rPr>
              <w:br/>
            </w:r>
            <w:r>
              <w:rPr>
                <w:rStyle w:val="DefaultParagraphFont"/>
                <w:rtl w:val="0"/>
              </w:rPr>
              <w:t>4.4.4 one at the corner of the top stack near the outlet of cold air.</w:t>
            </w:r>
          </w:p>
          <w:p>
            <w:pPr>
              <w:pStyle w:val="ReqBody"/>
              <w:bidi w:val="0"/>
              <w:spacing w:before="60" w:beforeAutospacing="0" w:after="60" w:afterAutospacing="0"/>
              <w:ind w:left="720"/>
              <w:jc w:val="left"/>
              <w:rPr>
                <w:rStyle w:val="DefaultParagraphFont"/>
                <w:rtl w:val="0"/>
              </w:rPr>
            </w:pPr>
            <w:r>
              <w:rPr>
                <w:rStyle w:val="DefaultParagraphFont"/>
                <w:rtl w:val="0"/>
              </w:rPr>
              <w:t>4.5 Placement of probes and connection to a logger must be under the direction and supervision of an officer authorised by an authorised officer at the NPPO.</w:t>
            </w:r>
          </w:p>
          <w:p>
            <w:pPr>
              <w:pStyle w:val="ReqBody"/>
              <w:numPr>
                <w:ilvl w:val="0"/>
                <w:numId w:val="81"/>
              </w:numPr>
              <w:bidi w:val="0"/>
              <w:spacing w:before="60" w:beforeAutospacing="0" w:after="60" w:afterAutospacing="0"/>
              <w:jc w:val="left"/>
              <w:rPr>
                <w:rStyle w:val="DefaultParagraphFont"/>
              </w:rPr>
            </w:pPr>
            <w:r>
              <w:rPr>
                <w:rStyle w:val="DefaultParagraphFont"/>
                <w:rtl w:val="0"/>
              </w:rPr>
              <w:t>Progressive review of treatments:</w:t>
            </w:r>
          </w:p>
          <w:p>
            <w:pPr>
              <w:pStyle w:val="ReqBody"/>
              <w:bidi w:val="0"/>
              <w:spacing w:before="60" w:beforeAutospacing="0" w:after="60" w:afterAutospacing="0"/>
              <w:ind w:left="720"/>
              <w:jc w:val="left"/>
              <w:rPr>
                <w:rStyle w:val="DefaultParagraphFont"/>
                <w:rtl w:val="0"/>
              </w:rPr>
            </w:pPr>
            <w:r>
              <w:rPr>
                <w:rStyle w:val="DefaultParagraphFont"/>
                <w:rtl w:val="0"/>
              </w:rPr>
              <w:t>5.1 Logger records may commence at any time, however the treatment time will be deemed to have begun only after all probes have attained the nominated treatment temperature.</w:t>
            </w:r>
          </w:p>
          <w:p>
            <w:pPr>
              <w:pStyle w:val="ReqBody"/>
              <w:bidi w:val="0"/>
              <w:spacing w:before="60" w:beforeAutospacing="0" w:after="60" w:afterAutospacing="0"/>
              <w:ind w:left="720"/>
              <w:jc w:val="left"/>
              <w:rPr>
                <w:rStyle w:val="DefaultParagraphFont"/>
                <w:rtl w:val="0"/>
              </w:rPr>
            </w:pPr>
            <w:r>
              <w:rPr>
                <w:rStyle w:val="DefaultParagraphFont"/>
                <w:rtl w:val="0"/>
              </w:rPr>
              <w:t>5.2 Where only the minimum number of probes (4) have been used, and in the event that any probe fails to record a temperature for a period of more than four consecutive hours, the treatment will be declared void and must be started again.</w:t>
            </w:r>
          </w:p>
          <w:p>
            <w:pPr>
              <w:pStyle w:val="ReqBody"/>
              <w:bidi w:val="0"/>
              <w:spacing w:before="60" w:beforeAutospacing="0" w:after="60" w:afterAutospacing="0"/>
              <w:ind w:left="720"/>
              <w:jc w:val="left"/>
              <w:rPr>
                <w:rStyle w:val="DefaultParagraphFont"/>
                <w:rtl w:val="0"/>
              </w:rPr>
            </w:pPr>
            <w:r>
              <w:rPr>
                <w:rStyle w:val="DefaultParagraphFont"/>
                <w:rtl w:val="0"/>
              </w:rPr>
              <w:t>5.3 If the record of treatment indicates that the treatment parameters have been met then the NPPO may authorise cessation of the treatment and if the probes pass re-calibration, then the treatment will be considered to have been successfully completed.</w:t>
            </w:r>
          </w:p>
          <w:p>
            <w:pPr>
              <w:pStyle w:val="ReqBody"/>
              <w:bidi w:val="0"/>
              <w:spacing w:before="60" w:beforeAutospacing="0" w:after="60" w:afterAutospacing="0"/>
              <w:ind w:left="720"/>
              <w:jc w:val="left"/>
              <w:rPr>
                <w:rStyle w:val="DefaultParagraphFont"/>
                <w:rtl w:val="0"/>
              </w:rPr>
            </w:pPr>
            <w:r>
              <w:rPr>
                <w:rStyle w:val="DefaultParagraphFont"/>
                <w:rtl w:val="0"/>
              </w:rPr>
              <w:t>5.4 All fruit probes must be re-calibrated and treatment confirmed before the fruit is moved from the treatment room.</w:t>
            </w:r>
          </w:p>
          <w:p>
            <w:pPr>
              <w:pStyle w:val="ReqBody"/>
              <w:numPr>
                <w:ilvl w:val="0"/>
                <w:numId w:val="81"/>
              </w:numPr>
              <w:bidi w:val="0"/>
              <w:spacing w:before="60" w:beforeAutospacing="0" w:after="60" w:afterAutospacing="0"/>
              <w:jc w:val="left"/>
              <w:rPr>
                <w:rStyle w:val="DefaultParagraphFont"/>
              </w:rPr>
            </w:pPr>
            <w:r>
              <w:rPr>
                <w:rStyle w:val="DefaultParagraphFont"/>
                <w:rtl w:val="0"/>
              </w:rPr>
              <w:t>Confirmation of treatment:</w:t>
            </w:r>
          </w:p>
          <w:p>
            <w:pPr>
              <w:pStyle w:val="ReqBody"/>
              <w:bidi w:val="0"/>
              <w:spacing w:before="60" w:beforeAutospacing="0" w:after="60" w:afterAutospacing="0"/>
              <w:ind w:left="720"/>
              <w:jc w:val="left"/>
              <w:rPr>
                <w:rStyle w:val="DefaultParagraphFont"/>
                <w:rtl w:val="0"/>
              </w:rPr>
            </w:pPr>
            <w:r>
              <w:rPr>
                <w:rStyle w:val="DefaultParagraphFont"/>
                <w:rtl w:val="0"/>
              </w:rPr>
              <w:t>6.1 Calibration records must be kept for the Department of Agriculture audit.</w:t>
            </w:r>
          </w:p>
          <w:p>
            <w:pPr>
              <w:pStyle w:val="ReqBody"/>
              <w:bidi w:val="0"/>
              <w:spacing w:before="60" w:beforeAutospacing="0" w:after="60" w:afterAutospacing="0"/>
              <w:ind w:left="720"/>
              <w:jc w:val="left"/>
              <w:rPr>
                <w:rStyle w:val="DefaultParagraphFont"/>
                <w:rtl w:val="0"/>
              </w:rPr>
            </w:pPr>
            <w:r>
              <w:rPr>
                <w:rStyle w:val="DefaultParagraphFont"/>
                <w:rtl w:val="0"/>
              </w:rPr>
              <w:t>6.2 If any probe shows a higher calibration reading at the completion of the treatment than at the initial calibration setting, the recordings from the probes will be adjusted accordingly. If the calibration reading is lower than the previous data then there is a chance that the temperature data adjusted accordingly may reveal that the nominated treatment schedule was not met. In this instance the treatment will be deemed to have failed.</w:t>
            </w:r>
          </w:p>
          <w:p>
            <w:pPr>
              <w:pStyle w:val="ReqBody"/>
              <w:bidi w:val="0"/>
              <w:spacing w:before="60" w:beforeAutospacing="0" w:after="60" w:afterAutospacing="0"/>
              <w:ind w:left="720"/>
              <w:jc w:val="left"/>
              <w:rPr>
                <w:rStyle w:val="DefaultParagraphFont"/>
                <w:rtl w:val="0"/>
              </w:rPr>
            </w:pPr>
            <w:r>
              <w:rPr>
                <w:rStyle w:val="DefaultParagraphFont"/>
                <w:rtl w:val="0"/>
              </w:rPr>
              <w:t>6.3 The option of re-treating this fruit is at the discretion of the NPPO and the exporter in the country of origin.</w:t>
            </w:r>
          </w:p>
          <w:p>
            <w:pPr>
              <w:pStyle w:val="ReqBody"/>
              <w:bidi w:val="0"/>
              <w:spacing w:before="60" w:beforeAutospacing="0" w:after="60" w:afterAutospacing="0"/>
              <w:ind w:left="720"/>
              <w:jc w:val="left"/>
              <w:rPr>
                <w:rStyle w:val="DefaultParagraphFont"/>
                <w:rtl w:val="0"/>
              </w:rPr>
            </w:pPr>
            <w:r>
              <w:rPr>
                <w:rStyle w:val="DefaultParagraphFont"/>
                <w:rtl w:val="0"/>
              </w:rPr>
              <w:t>6.4 Printouts of temperature records must include suitable data summaries that indicate that the required cold treatment of the product has been achieved.</w:t>
            </w:r>
          </w:p>
          <w:p>
            <w:pPr>
              <w:pStyle w:val="ReqBody"/>
              <w:bidi w:val="0"/>
              <w:spacing w:before="60" w:beforeAutospacing="0" w:after="60" w:afterAutospacing="0"/>
              <w:ind w:left="720"/>
              <w:jc w:val="left"/>
              <w:rPr>
                <w:rStyle w:val="DefaultParagraphFont"/>
                <w:rtl w:val="0"/>
              </w:rPr>
            </w:pPr>
            <w:r>
              <w:rPr>
                <w:rStyle w:val="DefaultParagraphFont"/>
                <w:rtl w:val="0"/>
              </w:rPr>
              <w:t>6.5 The NPPO must endorse these records and summaries before confirming that the treatment has been successful. These are to be made available for the Department of Agriculture audit when required.</w:t>
            </w:r>
          </w:p>
          <w:p>
            <w:pPr>
              <w:pStyle w:val="ReqBody"/>
              <w:bidi w:val="0"/>
              <w:spacing w:before="60" w:beforeAutospacing="0" w:after="280" w:afterAutospacing="1"/>
              <w:ind w:left="720"/>
              <w:jc w:val="left"/>
              <w:rPr>
                <w:rStyle w:val="DefaultParagraphFont"/>
                <w:rtl w:val="0"/>
              </w:rPr>
            </w:pPr>
            <w:r>
              <w:rPr>
                <w:rStyle w:val="DefaultParagraphFont"/>
                <w:rtl w:val="0"/>
              </w:rPr>
              <w:t>6.6 Treatment details such as date, temperature, duration, and packinghouse/facility number of the cold disinfestation must be included in the treatment section on the phytosanitary certificate.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271" w:name="_Toc256000060"/>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271"/>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272" w:name="ae5bb96d3166470ba0b089d60786b285t1"/>
      <w:r>
        <w:rPr>
          <w:rStyle w:val="DefaultParagraphFont"/>
          <w:rtl w:val="0"/>
        </w:rPr>
        <w:t>Table 1:</w:t>
      </w:r>
      <w:bookmarkEnd w:id="272"/>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349"/>
        <w:gridCol w:w="1403"/>
        <w:gridCol w:w="1565"/>
        <w:gridCol w:w="2678"/>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or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ae5bb96d3166470ba0b089d60786b285677 \h\n\l</w:instrText>
            </w:r>
            <w:r>
              <w:rPr>
                <w:rStyle w:val="DefaultParagraphFont"/>
                <w:color w:val="0000FF"/>
                <w:u w:val="single"/>
                <w:rtl w:val="0"/>
              </w:rPr>
              <w:fldChar w:fldCharType="separate"/>
            </w:r>
            <w:r>
              <w:rPr>
                <w:rStyle w:val="DefaultParagraphFont"/>
                <w:color w:val="0000FF"/>
                <w:u w:val="single"/>
                <w:rtl w:val="0"/>
              </w:rPr>
              <w:t>7.2.1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ae5bb96d3166470ba0b089d60786b2851703 \h\n\l</w:instrText>
            </w:r>
            <w:r>
              <w:rPr>
                <w:rStyle w:val="DefaultParagraphFont"/>
                <w:color w:val="0000FF"/>
                <w:u w:val="single"/>
                <w:rtl w:val="0"/>
              </w:rPr>
              <w:fldChar w:fldCharType="separate"/>
            </w:r>
            <w:r>
              <w:rPr>
                <w:rStyle w:val="DefaultParagraphFont"/>
                <w:color w:val="0000FF"/>
                <w:u w:val="single"/>
                <w:rtl w:val="0"/>
              </w:rPr>
              <w:t>7.2.2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ae5bb96d3166470ba0b089d60786b2852575 \h\n\l</w:instrText>
            </w:r>
            <w:r>
              <w:rPr>
                <w:rStyle w:val="DefaultParagraphFont"/>
                <w:color w:val="0000FF"/>
                <w:u w:val="single"/>
                <w:rtl w:val="0"/>
              </w:rPr>
              <w:fldChar w:fldCharType="separate"/>
            </w:r>
            <w:r>
              <w:rPr>
                <w:rStyle w:val="DefaultParagraphFont"/>
                <w:color w:val="0000FF"/>
                <w:u w:val="single"/>
                <w:rtl w:val="0"/>
              </w:rPr>
              <w:t>7.2.3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ae5bb96d3166470ba0b089d60786b2852811 \h\n\l</w:instrText>
            </w:r>
            <w:r>
              <w:rPr>
                <w:rStyle w:val="DefaultParagraphFont"/>
                <w:color w:val="0000FF"/>
                <w:u w:val="single"/>
                <w:rtl w:val="0"/>
              </w:rPr>
              <w:fldChar w:fldCharType="separate"/>
            </w:r>
            <w:r>
              <w:rPr>
                <w:rStyle w:val="DefaultParagraphFont"/>
                <w:color w:val="0000FF"/>
                <w:u w:val="single"/>
                <w:rtl w:val="0"/>
              </w:rPr>
              <w:t>7.2.4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ae5bb96d3166470ba0b089d60786b2852899 \h\n\l</w:instrText>
            </w:r>
            <w:r>
              <w:rPr>
                <w:rStyle w:val="DefaultParagraphFont"/>
                <w:color w:val="0000FF"/>
                <w:u w:val="single"/>
                <w:rtl w:val="0"/>
              </w:rPr>
              <w:fldChar w:fldCharType="separate"/>
            </w:r>
            <w:r>
              <w:rPr>
                <w:rStyle w:val="DefaultParagraphFont"/>
                <w:color w:val="0000FF"/>
                <w:u w:val="single"/>
                <w:rtl w:val="0"/>
              </w:rPr>
              <w:t>7.2.5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ae5bb96d3166470ba0b089d60786b2852947 \h\n\l</w:instrText>
            </w:r>
            <w:r>
              <w:rPr>
                <w:rStyle w:val="DefaultParagraphFont"/>
                <w:color w:val="0000FF"/>
                <w:u w:val="single"/>
                <w:rtl w:val="0"/>
              </w:rPr>
              <w:fldChar w:fldCharType="separate"/>
            </w:r>
            <w:r>
              <w:rPr>
                <w:rStyle w:val="DefaultParagraphFont"/>
                <w:color w:val="0000FF"/>
                <w:u w:val="single"/>
                <w:rtl w:val="0"/>
              </w:rPr>
              <w:t>7.2.6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ae5bb96d3166470ba0b089d60786b2852260 \h\n\l</w:instrText>
            </w:r>
            <w:r>
              <w:rPr>
                <w:rStyle w:val="DefaultParagraphFont"/>
                <w:color w:val="0000FF"/>
                <w:u w:val="single"/>
                <w:rtl w:val="0"/>
              </w:rPr>
              <w:fldChar w:fldCharType="separate"/>
            </w:r>
            <w:r>
              <w:rPr>
                <w:rStyle w:val="DefaultParagraphFont"/>
                <w:color w:val="0000FF"/>
                <w:u w:val="single"/>
                <w:rtl w:val="0"/>
              </w:rPr>
              <w:t>7.2.7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ae5bb96d3166470ba0b089d60786b2852787 \h\n\l</w:instrText>
            </w:r>
            <w:r>
              <w:rPr>
                <w:rStyle w:val="DefaultParagraphFont"/>
                <w:color w:val="0000FF"/>
                <w:u w:val="single"/>
                <w:rtl w:val="0"/>
              </w:rPr>
              <w:fldChar w:fldCharType="separate"/>
            </w:r>
            <w:r>
              <w:rPr>
                <w:rStyle w:val="DefaultParagraphFont"/>
                <w:color w:val="0000FF"/>
                <w:u w:val="single"/>
                <w:rtl w:val="0"/>
              </w:rPr>
              <w:t>7.2.8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ae5bb96d3166470ba0b089d60786b2852922 \h\n\l</w:instrText>
            </w:r>
            <w:r>
              <w:rPr>
                <w:rStyle w:val="DefaultParagraphFont"/>
                <w:color w:val="0000FF"/>
                <w:u w:val="single"/>
                <w:rtl w:val="0"/>
              </w:rPr>
              <w:fldChar w:fldCharType="separate"/>
            </w:r>
            <w:r>
              <w:rPr>
                <w:rStyle w:val="DefaultParagraphFont"/>
                <w:color w:val="0000FF"/>
                <w:u w:val="single"/>
                <w:rtl w:val="0"/>
              </w:rPr>
              <w:t>7.2.9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ae5bb96d3166470ba0b089d60786b2852967 \h\n\l</w:instrText>
            </w:r>
            <w:r>
              <w:rPr>
                <w:rStyle w:val="DefaultParagraphFont"/>
                <w:color w:val="0000FF"/>
                <w:u w:val="single"/>
                <w:rtl w:val="0"/>
              </w:rPr>
              <w:fldChar w:fldCharType="separate"/>
            </w:r>
            <w:r>
              <w:rPr>
                <w:rStyle w:val="DefaultParagraphFont"/>
                <w:color w:val="0000FF"/>
                <w:u w:val="single"/>
                <w:rtl w:val="0"/>
              </w:rPr>
              <w:t>7.2.10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Packing verification conducted by departmental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ae5bb96d3166470ba0b089d60786b285204 \h\n\l</w:instrText>
            </w:r>
            <w:r>
              <w:rPr>
                <w:rStyle w:val="DefaultParagraphFont"/>
                <w:color w:val="0000FF"/>
                <w:u w:val="single"/>
                <w:rtl w:val="0"/>
              </w:rPr>
              <w:fldChar w:fldCharType="separate"/>
            </w:r>
            <w:r>
              <w:rPr>
                <w:rStyle w:val="DefaultParagraphFont"/>
                <w:color w:val="0000FF"/>
                <w:u w:val="single"/>
                <w:rtl w:val="0"/>
              </w:rPr>
              <w:t>7.2.11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Packaging verification conducted under verification of packaging for airfreight perishables AA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ae5bb96d3166470ba0b089d60786b285474 \h\n\l</w:instrText>
            </w:r>
            <w:r>
              <w:rPr>
                <w:rStyle w:val="DefaultParagraphFont"/>
                <w:color w:val="0000FF"/>
                <w:u w:val="single"/>
                <w:rtl w:val="0"/>
              </w:rPr>
              <w:fldChar w:fldCharType="separate"/>
            </w:r>
            <w:r>
              <w:rPr>
                <w:rStyle w:val="DefaultParagraphFont"/>
                <w:color w:val="0000FF"/>
                <w:u w:val="single"/>
                <w:rtl w:val="0"/>
              </w:rPr>
              <w:t>7.2.12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ae5bb96d3166470ba0b089d60786b2851702 \h\n\l</w:instrText>
            </w:r>
            <w:r>
              <w:rPr>
                <w:rStyle w:val="DefaultParagraphFont"/>
                <w:color w:val="0000FF"/>
                <w:u w:val="single"/>
                <w:rtl w:val="0"/>
              </w:rPr>
              <w:fldChar w:fldCharType="separate"/>
            </w:r>
            <w:r>
              <w:rPr>
                <w:rStyle w:val="DefaultParagraphFont"/>
                <w:color w:val="0000FF"/>
                <w:u w:val="single"/>
                <w:rtl w:val="0"/>
              </w:rPr>
              <w:t>7.2.13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ae5bb96d3166470ba0b089d60786b2852574 \h\n\l</w:instrText>
            </w:r>
            <w:r>
              <w:rPr>
                <w:rStyle w:val="DefaultParagraphFont"/>
                <w:color w:val="0000FF"/>
                <w:u w:val="single"/>
                <w:rtl w:val="0"/>
              </w:rPr>
              <w:fldChar w:fldCharType="separate"/>
            </w:r>
            <w:r>
              <w:rPr>
                <w:rStyle w:val="DefaultParagraphFont"/>
                <w:color w:val="0000FF"/>
                <w:u w:val="single"/>
                <w:rtl w:val="0"/>
              </w:rPr>
              <w:t>7.2.14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ae5bb96d3166470ba0b089d60786b2852810 \h\n\l</w:instrText>
            </w:r>
            <w:r>
              <w:rPr>
                <w:rStyle w:val="DefaultParagraphFont"/>
                <w:color w:val="0000FF"/>
                <w:u w:val="single"/>
                <w:rtl w:val="0"/>
              </w:rPr>
              <w:fldChar w:fldCharType="separate"/>
            </w:r>
            <w:r>
              <w:rPr>
                <w:rStyle w:val="DefaultParagraphFont"/>
                <w:color w:val="0000FF"/>
                <w:u w:val="single"/>
                <w:rtl w:val="0"/>
              </w:rPr>
              <w:t>7.2.15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ae5bb96d3166470ba0b089d60786b2852898 \h\n\l</w:instrText>
            </w:r>
            <w:r>
              <w:rPr>
                <w:rStyle w:val="DefaultParagraphFont"/>
                <w:color w:val="0000FF"/>
                <w:u w:val="single"/>
                <w:rtl w:val="0"/>
              </w:rPr>
              <w:fldChar w:fldCharType="separate"/>
            </w:r>
            <w:r>
              <w:rPr>
                <w:rStyle w:val="DefaultParagraphFont"/>
                <w:color w:val="0000FF"/>
                <w:u w:val="single"/>
                <w:rtl w:val="0"/>
              </w:rPr>
              <w:t>7.2.16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ae5bb96d3166470ba0b089d60786b2852946 \h\n\l</w:instrText>
            </w:r>
            <w:r>
              <w:rPr>
                <w:rStyle w:val="DefaultParagraphFont"/>
                <w:color w:val="0000FF"/>
                <w:u w:val="single"/>
                <w:rtl w:val="0"/>
              </w:rPr>
              <w:fldChar w:fldCharType="separate"/>
            </w:r>
            <w:r>
              <w:rPr>
                <w:rStyle w:val="DefaultParagraphFont"/>
                <w:color w:val="0000FF"/>
                <w:u w:val="single"/>
                <w:rtl w:val="0"/>
              </w:rPr>
              <w:t>7.2.17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ae5bb96d3166470ba0b089d60786b2852269 \h\n\l</w:instrText>
            </w:r>
            <w:r>
              <w:rPr>
                <w:rStyle w:val="DefaultParagraphFont"/>
                <w:color w:val="0000FF"/>
                <w:u w:val="single"/>
                <w:rtl w:val="0"/>
              </w:rPr>
              <w:fldChar w:fldCharType="separate"/>
            </w:r>
            <w:r>
              <w:rPr>
                <w:rStyle w:val="DefaultParagraphFont"/>
                <w:color w:val="0000FF"/>
                <w:u w:val="single"/>
                <w:rtl w:val="0"/>
              </w:rPr>
              <w:t>7.2.18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ae5bb96d3166470ba0b089d60786b2852788 \h\n\l</w:instrText>
            </w:r>
            <w:r>
              <w:rPr>
                <w:rStyle w:val="DefaultParagraphFont"/>
                <w:color w:val="0000FF"/>
                <w:u w:val="single"/>
                <w:rtl w:val="0"/>
              </w:rPr>
              <w:fldChar w:fldCharType="separate"/>
            </w:r>
            <w:r>
              <w:rPr>
                <w:rStyle w:val="DefaultParagraphFont"/>
                <w:color w:val="0000FF"/>
                <w:u w:val="single"/>
                <w:rtl w:val="0"/>
              </w:rPr>
              <w:t>7.2.19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ae5bb96d3166470ba0b089d60786b2852931 \h\n\l</w:instrText>
            </w:r>
            <w:r>
              <w:rPr>
                <w:rStyle w:val="DefaultParagraphFont"/>
                <w:color w:val="0000FF"/>
                <w:u w:val="single"/>
                <w:rtl w:val="0"/>
              </w:rPr>
              <w:fldChar w:fldCharType="separate"/>
            </w:r>
            <w:r>
              <w:rPr>
                <w:rStyle w:val="DefaultParagraphFont"/>
                <w:color w:val="0000FF"/>
                <w:u w:val="single"/>
                <w:rtl w:val="0"/>
              </w:rPr>
              <w:t>7.2.20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ae5bb96d3166470ba0b089d60786b2852968 \h\n\l</w:instrText>
            </w:r>
            <w:r>
              <w:rPr>
                <w:rStyle w:val="DefaultParagraphFont"/>
                <w:color w:val="0000FF"/>
                <w:u w:val="single"/>
                <w:rtl w:val="0"/>
              </w:rPr>
              <w:fldChar w:fldCharType="separate"/>
            </w:r>
            <w:r>
              <w:rPr>
                <w:rStyle w:val="DefaultParagraphFont"/>
                <w:color w:val="0000FF"/>
                <w:u w:val="single"/>
                <w:rtl w:val="0"/>
              </w:rPr>
              <w:t>7.2.21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passenger accompanied baggage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ae5bb96d3166470ba0b089d60786b285272 \h\n\l</w:instrText>
            </w:r>
            <w:r>
              <w:rPr>
                <w:rStyle w:val="DefaultParagraphFont"/>
                <w:color w:val="0000FF"/>
                <w:u w:val="single"/>
                <w:rtl w:val="0"/>
              </w:rPr>
              <w:fldChar w:fldCharType="separate"/>
            </w:r>
            <w:r>
              <w:rPr>
                <w:rStyle w:val="DefaultParagraphFont"/>
                <w:color w:val="0000FF"/>
                <w:u w:val="single"/>
                <w:rtl w:val="0"/>
              </w:rPr>
              <w:t>7.2.22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ae5bb96d3166470ba0b089d60786b2851697 \h\n\l</w:instrText>
            </w:r>
            <w:r>
              <w:rPr>
                <w:rStyle w:val="DefaultParagraphFont"/>
                <w:color w:val="0000FF"/>
                <w:u w:val="single"/>
                <w:rtl w:val="0"/>
              </w:rPr>
              <w:fldChar w:fldCharType="separate"/>
            </w:r>
            <w:r>
              <w:rPr>
                <w:rStyle w:val="DefaultParagraphFont"/>
                <w:color w:val="0000FF"/>
                <w:u w:val="single"/>
                <w:rtl w:val="0"/>
              </w:rPr>
              <w:t>7.2.23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ae5bb96d3166470ba0b089d60786b2851854 \h\n\l</w:instrText>
            </w:r>
            <w:r>
              <w:rPr>
                <w:rStyle w:val="DefaultParagraphFont"/>
                <w:color w:val="0000FF"/>
                <w:u w:val="single"/>
                <w:rtl w:val="0"/>
              </w:rPr>
              <w:fldChar w:fldCharType="separate"/>
            </w:r>
            <w:r>
              <w:rPr>
                <w:rStyle w:val="DefaultParagraphFont"/>
                <w:color w:val="0000FF"/>
                <w:u w:val="single"/>
                <w:rtl w:val="0"/>
              </w:rPr>
              <w:t>7.2.24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ae5bb96d3166470ba0b089d60786b2851894 \h\n\l</w:instrText>
            </w:r>
            <w:r>
              <w:rPr>
                <w:rStyle w:val="DefaultParagraphFont"/>
                <w:color w:val="0000FF"/>
                <w:u w:val="single"/>
                <w:rtl w:val="0"/>
              </w:rPr>
              <w:fldChar w:fldCharType="separate"/>
            </w:r>
            <w:r>
              <w:rPr>
                <w:rStyle w:val="DefaultParagraphFont"/>
                <w:color w:val="0000FF"/>
                <w:u w:val="single"/>
                <w:rtl w:val="0"/>
              </w:rPr>
              <w:t>7.2.25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or mail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ae5bb96d3166470ba0b089d60786b2851244 \h\n\l</w:instrText>
            </w:r>
            <w:r>
              <w:rPr>
                <w:rStyle w:val="DefaultParagraphFont"/>
                <w:color w:val="0000FF"/>
                <w:u w:val="single"/>
                <w:rtl w:val="0"/>
              </w:rPr>
              <w:fldChar w:fldCharType="separate"/>
            </w:r>
            <w:r>
              <w:rPr>
                <w:rStyle w:val="DefaultParagraphFont"/>
                <w:color w:val="0000FF"/>
                <w:u w:val="single"/>
                <w:rtl w:val="0"/>
              </w:rPr>
              <w:t>7.2.26</w:t>
            </w:r>
            <w:r>
              <w:rPr>
                <w:rStyle w:val="DefaultParagraphFont"/>
                <w:color w:val="0000FF"/>
                <w:u w:val="single"/>
                <w:rtl w:val="0"/>
              </w:rPr>
              <w:fldChar w:fldCharType="end"/>
            </w:r>
          </w:p>
        </w:tc>
      </w:tr>
    </w:tbl>
    <w:p w:rsidR="007172B9" w:rsidP="00060AB5">
      <w:pPr>
        <w:pStyle w:val="L3"/>
        <w:rPr>
          <w:rStyle w:val="DefaultParagraphFont"/>
        </w:rPr>
      </w:pPr>
      <w:bookmarkStart w:id="273" w:name="ae5bb96d3166470ba0b089d60786b285677"/>
      <w:bookmarkEnd w:id="273"/>
      <w:bookmarkStart w:id="274" w:name="f1dddaa0cf3a4190b02a4164bef1d930"/>
      <w:bookmarkEnd w:id="274"/>
      <w:r>
        <w:rPr>
          <w:rStyle w:val="DefaultParagraphFont"/>
          <w:noProof/>
        </w:rPr>
        <w:t>If goods arrive as</w:t>
      </w:r>
      <w:r>
        <w:rPr>
          <w:rStyle w:val="DefaultParagraphFont"/>
          <w:noProof/>
        </w:rPr>
        <w:t xml:space="preserve"> full container load or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275" w:name="ae5bb96d3166470ba0b089d60786b2851703"/>
      <w:bookmarkEnd w:id="275"/>
      <w:bookmarkStart w:id="276" w:name="7eb479cb86b94ea6b6d09e2529c11e75"/>
      <w:bookmarkEnd w:id="276"/>
      <w:r>
        <w:rPr>
          <w:rStyle w:val="DefaultParagraphFont"/>
          <w:noProof/>
        </w:rPr>
        <w:t>If goods arrive as</w:t>
      </w:r>
      <w:r>
        <w:rPr>
          <w:rStyle w:val="DefaultParagraphFont"/>
          <w:noProof/>
        </w:rPr>
        <w:t xml:space="preserve"> full container load or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277" w:name="ae5bb96d3166470ba0b089d60786b2852575"/>
      <w:bookmarkEnd w:id="277"/>
      <w:bookmarkStart w:id="278" w:name="b9465f96b094441393b52bc6f500f11c"/>
      <w:bookmarkEnd w:id="278"/>
      <w:r>
        <w:rPr>
          <w:rStyle w:val="DefaultParagraphFont"/>
          <w:noProof/>
        </w:rPr>
        <w:t>If goods arrive as</w:t>
      </w:r>
      <w:r>
        <w:rPr>
          <w:rStyle w:val="DefaultParagraphFont"/>
          <w:noProof/>
        </w:rPr>
        <w:t xml:space="preserve"> full container load or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279" w:name="ae5bb96d3166470ba0b089d60786b2852811"/>
      <w:bookmarkEnd w:id="279"/>
      <w:bookmarkStart w:id="280" w:name="c97dfe5186a9476baa4ce2a66ad23ab8"/>
      <w:bookmarkEnd w:id="280"/>
      <w:r>
        <w:rPr>
          <w:rStyle w:val="DefaultParagraphFont"/>
          <w:noProof/>
        </w:rPr>
        <w:t>If goods arrive as</w:t>
      </w:r>
      <w:r>
        <w:rPr>
          <w:rStyle w:val="DefaultParagraphFont"/>
          <w:noProof/>
        </w:rPr>
        <w:t xml:space="preserve"> full container load or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281" w:name="ae5bb96d3166470ba0b089d60786b2852899"/>
      <w:bookmarkEnd w:id="281"/>
      <w:bookmarkStart w:id="282" w:name="09738afe9ccd40fe894e67ccf53ab8b7"/>
      <w:bookmarkEnd w:id="282"/>
      <w:r>
        <w:rPr>
          <w:rStyle w:val="DefaultParagraphFont"/>
          <w:noProof/>
        </w:rPr>
        <w:t>If goods arrive as</w:t>
      </w:r>
      <w:r>
        <w:rPr>
          <w:rStyle w:val="DefaultParagraphFont"/>
          <w:noProof/>
        </w:rPr>
        <w:t xml:space="preserve"> full container load or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283" w:name="ae5bb96d3166470ba0b089d60786b2852947"/>
      <w:bookmarkEnd w:id="283"/>
      <w:bookmarkStart w:id="284" w:name="15848dc08ec547e5b47bf38f74b4455d"/>
      <w:bookmarkEnd w:id="284"/>
      <w:r>
        <w:rPr>
          <w:rStyle w:val="DefaultParagraphFont"/>
          <w:noProof/>
        </w:rPr>
        <w:t>If goods arrive as</w:t>
      </w:r>
      <w:r>
        <w:rPr>
          <w:rStyle w:val="DefaultParagraphFont"/>
          <w:noProof/>
        </w:rPr>
        <w:t xml:space="preserve"> full container load or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285" w:name="ae5bb96d3166470ba0b089d60786b2852260"/>
      <w:bookmarkEnd w:id="285"/>
      <w:bookmarkStart w:id="286" w:name="7cb4d55395bf432cb2050b16d7c48e76"/>
      <w:bookmarkEnd w:id="286"/>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287" w:name="ae5bb96d3166470ba0b089d60786b2852787"/>
      <w:bookmarkEnd w:id="287"/>
      <w:bookmarkStart w:id="288" w:name="76e17cba6dc74f04852c0554467802e5"/>
      <w:bookmarkEnd w:id="288"/>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289" w:name="ae5bb96d3166470ba0b089d60786b2852922"/>
      <w:bookmarkEnd w:id="289"/>
      <w:bookmarkStart w:id="290" w:name="5411a26c5156431a88ca6292ca451510"/>
      <w:bookmarkEnd w:id="290"/>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291" w:name="ae5bb96d3166470ba0b089d60786b2852967"/>
      <w:bookmarkEnd w:id="291"/>
      <w:bookmarkStart w:id="292" w:name="4689fcb6707542dc9df04ba4ad023ca4"/>
      <w:bookmarkEnd w:id="292"/>
      <w:r>
        <w:rPr>
          <w:rStyle w:val="DefaultParagraphFont"/>
          <w:noProof/>
        </w:rPr>
        <w:t>If goods arrive as</w:t>
      </w:r>
      <w:r>
        <w:rPr>
          <w:rStyle w:val="DefaultParagraphFont"/>
          <w:noProof/>
        </w:rPr>
        <w:t xml:space="preserve"> full container load or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293" w:name="ae5bb96d3166470ba0b089d60786b285204"/>
      <w:bookmarkEnd w:id="293"/>
      <w:bookmarkStart w:id="294" w:name="68a2cf234cbb42158a7fb6d474d54a79"/>
      <w:bookmarkEnd w:id="294"/>
      <w:r>
        <w:rPr>
          <w:rStyle w:val="DefaultParagraphFont"/>
          <w:noProof/>
        </w:rPr>
        <w:t>If goods arrive as</w:t>
      </w:r>
      <w:r>
        <w:rPr>
          <w:rStyle w:val="DefaultParagraphFont"/>
          <w:noProof/>
        </w:rPr>
        <w:t xml:space="preserve"> air freight — All requirements met — Packing verification conducted by departmental officer</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 inspection</w:t>
            </w:r>
          </w:p>
          <w:p>
            <w:pPr>
              <w:pStyle w:val="ReqBody"/>
              <w:bidi w:val="0"/>
              <w:spacing w:before="60" w:beforeAutospacing="0" w:after="60" w:afterAutospacing="0"/>
              <w:jc w:val="left"/>
              <w:rPr>
                <w:rStyle w:val="DefaultParagraphFont"/>
              </w:rPr>
            </w:pPr>
            <w:r>
              <w:rPr>
                <w:rStyle w:val="DefaultParagraphFont"/>
                <w:rtl w:val="0"/>
              </w:rPr>
              <w:t xml:space="preserve">A biosecurity officer must verify the integrity of the consignment prior to movement to the nominated approved arrangement site for inspection. </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1.2 - Class A Air Cargo Terminal and Air Freight Depot Operations (Unrestricted)</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295" w:name="ae5bb96d3166470ba0b089d60786b285474"/>
      <w:bookmarkEnd w:id="295"/>
      <w:bookmarkStart w:id="296" w:name="5910ae62ce654f41a9ba9786d6f06798"/>
      <w:bookmarkEnd w:id="296"/>
      <w:r>
        <w:rPr>
          <w:rStyle w:val="DefaultParagraphFont"/>
          <w:noProof/>
        </w:rPr>
        <w:t>If goods arrive as</w:t>
      </w:r>
      <w:r>
        <w:rPr>
          <w:rStyle w:val="DefaultParagraphFont"/>
          <w:noProof/>
        </w:rPr>
        <w:t xml:space="preserve"> air freight — All requirements met — Packaging verification conducted under verification of packaging for airfreight perishables AA</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Packaging verification inspection by approved arrangement (Class 2.41)</w:t>
            </w:r>
          </w:p>
          <w:p>
            <w:pPr>
              <w:pStyle w:val="ReqBody"/>
              <w:bidi w:val="0"/>
              <w:spacing w:before="60" w:beforeAutospacing="0" w:after="60" w:afterAutospacing="0"/>
              <w:jc w:val="left"/>
              <w:rPr>
                <w:rStyle w:val="DefaultParagraphFont"/>
              </w:rPr>
            </w:pPr>
            <w:r>
              <w:rPr>
                <w:rStyle w:val="DefaultParagraphFont"/>
                <w:rtl w:val="0"/>
              </w:rPr>
              <w:t xml:space="preserve">The goods are subject to packaging integrity verification prior to movement in accordance with the </w:t>
            </w:r>
            <w:r>
              <w:rPr>
                <w:rStyle w:val="DefaultParagraphFont"/>
                <w:rtl w:val="0"/>
              </w:rPr>
              <w:fldChar w:fldCharType="begin"/>
            </w:r>
            <w:r>
              <w:rPr>
                <w:rStyle w:val="DefaultParagraphFont"/>
                <w:rtl w:val="0"/>
              </w:rPr>
              <w:instrText xml:space="preserve"> HYPERLINK "http://www.agriculture.gov.au/import/arrival/arrangements/sites" </w:instrText>
            </w:r>
            <w:r>
              <w:rPr>
                <w:rStyle w:val="DefaultParagraphFont"/>
                <w:rtl w:val="0"/>
              </w:rPr>
              <w:fldChar w:fldCharType="separate"/>
            </w:r>
            <w:bookmarkStart w:id="297" w:name="7480a192-7c31-4fb3-b5e4-df662ec965ff"/>
            <w:r>
              <w:rPr>
                <w:rStyle w:val="DefaultParagraphFont"/>
                <w:color w:val="0000FF"/>
                <w:u w:val="single"/>
                <w:rtl w:val="0"/>
              </w:rPr>
              <w:t>class 2.41 approved arrangement requirements</w:t>
            </w:r>
            <w:r>
              <w:rPr>
                <w:rStyle w:val="DefaultParagraphFont"/>
                <w:rtl w:val="0"/>
              </w:rPr>
              <w:fldChar w:fldCharType="end"/>
            </w:r>
            <w:bookmarkEnd w:id="297"/>
            <w:r>
              <w:rPr>
                <w:rStyle w:val="DefaultParagraphFont"/>
                <w:rtl w:val="0"/>
              </w:rPr>
              <w:t>.</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298" w:name="ae5bb96d3166470ba0b089d60786b2851702"/>
      <w:bookmarkEnd w:id="298"/>
      <w:bookmarkStart w:id="299" w:name="fb7ae2b3a3d149a9a68dcad0eed2c426"/>
      <w:bookmarkEnd w:id="299"/>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300" w:name="ae5bb96d3166470ba0b089d60786b2852574"/>
      <w:bookmarkEnd w:id="300"/>
      <w:bookmarkStart w:id="301" w:name="6f37ecf2844742a897189496e3d2647d"/>
      <w:bookmarkEnd w:id="301"/>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302" w:name="ae5bb96d3166470ba0b089d60786b2852810"/>
      <w:bookmarkEnd w:id="302"/>
      <w:bookmarkStart w:id="303" w:name="c84a2fd9b72f4ca5bdec026b3dc522b3"/>
      <w:bookmarkEnd w:id="303"/>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304" w:name="ae5bb96d3166470ba0b089d60786b2852898"/>
      <w:bookmarkEnd w:id="304"/>
      <w:bookmarkStart w:id="305" w:name="f8f04fe70af145db8078f984ae333f84"/>
      <w:bookmarkEnd w:id="305"/>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306" w:name="ae5bb96d3166470ba0b089d60786b2852946"/>
      <w:bookmarkEnd w:id="306"/>
      <w:bookmarkStart w:id="307" w:name="78a943574bcf4bd5a9f3fa9edd135c4d"/>
      <w:bookmarkEnd w:id="307"/>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308" w:name="ae5bb96d3166470ba0b089d60786b2852269"/>
      <w:bookmarkEnd w:id="308"/>
      <w:bookmarkStart w:id="309" w:name="fee71f9003d64fcd89fda9026e8bafb4"/>
      <w:bookmarkEnd w:id="309"/>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310" w:name="ae5bb96d3166470ba0b089d60786b2852788"/>
      <w:bookmarkEnd w:id="310"/>
      <w:bookmarkStart w:id="311" w:name="cb08267fe11e4cb2b9e42df0e84dcbfa"/>
      <w:bookmarkEnd w:id="311"/>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312" w:name="ae5bb96d3166470ba0b089d60786b2852931"/>
      <w:bookmarkEnd w:id="312"/>
      <w:bookmarkStart w:id="313" w:name="637f54ba0fcf4d9b8d040e0f022847fa"/>
      <w:bookmarkEnd w:id="313"/>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314" w:name="ae5bb96d3166470ba0b089d60786b2852968"/>
      <w:bookmarkEnd w:id="314"/>
      <w:bookmarkStart w:id="315" w:name="08880e0a09b145179d36c42f79e97f71"/>
      <w:bookmarkEnd w:id="315"/>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316" w:name="ae5bb96d3166470ba0b089d60786b285272"/>
      <w:bookmarkEnd w:id="316"/>
      <w:bookmarkStart w:id="317" w:name="bc2d0e36c4524bf99d243d4a0dce09ad"/>
      <w:bookmarkEnd w:id="317"/>
      <w:r>
        <w:rPr>
          <w:rStyle w:val="DefaultParagraphFont"/>
          <w:noProof/>
        </w:rPr>
        <w:t>If goods arrive as</w:t>
      </w:r>
      <w:r>
        <w:rPr>
          <w:rStyle w:val="DefaultParagraphFont"/>
          <w:noProof/>
        </w:rPr>
        <w:t xml:space="preserve"> air or sea passenger accompanied baggage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are subject to an inspection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18" w:name="ae5bb96d3166470ba0b089d60786b2851697"/>
      <w:bookmarkEnd w:id="318"/>
      <w:bookmarkStart w:id="319" w:name="726e56090b1440118870542dbd771ff1"/>
      <w:bookmarkEnd w:id="319"/>
      <w:r>
        <w:rPr>
          <w:rStyle w:val="DefaultParagraphFont"/>
          <w:noProof/>
        </w:rPr>
        <w:t>If goods arrive as</w:t>
      </w:r>
      <w:r>
        <w:rPr>
          <w:rStyle w:val="DefaultParagraphFont"/>
          <w:noProof/>
        </w:rPr>
        <w:t xml:space="preserve"> air or sea passenger accompanied baggage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Secured</w:t>
            </w:r>
          </w:p>
          <w:p>
            <w:pPr>
              <w:pStyle w:val="ReqBody"/>
              <w:bidi w:val="0"/>
              <w:spacing w:before="60" w:beforeAutospacing="0" w:after="60" w:afterAutospacing="0"/>
              <w:jc w:val="left"/>
              <w:rPr>
                <w:rStyle w:val="DefaultParagraphFont"/>
              </w:rPr>
            </w:pPr>
            <w:r>
              <w:rPr>
                <w:rStyle w:val="DefaultParagraphFont"/>
                <w:rtl w:val="0"/>
              </w:rPr>
              <w:t>The goods are to be secured pending further advice or investigation.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21.1 - Sea Ports</w:t>
                  </w:r>
                </w:p>
                <w:p>
                  <w:pPr>
                    <w:pStyle w:val="ReqBody"/>
                    <w:bidi w:val="0"/>
                    <w:spacing w:before="60" w:beforeAutospacing="0" w:after="60" w:afterAutospacing="0"/>
                    <w:jc w:val="left"/>
                    <w:rPr>
                      <w:rStyle w:val="DefaultParagraphFont"/>
                    </w:rPr>
                  </w:pPr>
                  <w:r>
                    <w:rPr>
                      <w:rStyle w:val="DefaultParagraphFont"/>
                      <w:rtl w:val="0"/>
                    </w:rPr>
                    <w:t>21.2 - Airports</w:t>
                  </w:r>
                </w:p>
              </w:tc>
            </w:tr>
          </w:tbl>
          <w:p/>
        </w:tc>
      </w:tr>
    </w:tbl>
    <w:p w:rsidR="007172B9" w:rsidP="00060AB5">
      <w:pPr>
        <w:pStyle w:val="L3"/>
        <w:rPr>
          <w:rStyle w:val="DefaultParagraphFont"/>
        </w:rPr>
      </w:pPr>
      <w:bookmarkStart w:id="320" w:name="ae5bb96d3166470ba0b089d60786b2851854"/>
      <w:bookmarkEnd w:id="320"/>
      <w:bookmarkStart w:id="321" w:name="48d5bcc2f2da4d358258ec2412bd524d"/>
      <w:bookmarkEnd w:id="321"/>
      <w:r>
        <w:rPr>
          <w:rStyle w:val="DefaultParagraphFont"/>
          <w:noProof/>
        </w:rPr>
        <w:t>If goods arrive as</w:t>
      </w:r>
      <w:r>
        <w:rPr>
          <w:rStyle w:val="DefaultParagraphFont"/>
          <w:noProof/>
        </w:rPr>
        <w:t xml:space="preserve"> air or sea passenger accompanied baggage — All requirements not met — Export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322" w:name="ae5bb96d3166470ba0b089d60786b2851894"/>
      <w:bookmarkEnd w:id="322"/>
      <w:bookmarkStart w:id="323" w:name="8840e97bb2cf4784a25b2b876f2bd255"/>
      <w:bookmarkEnd w:id="323"/>
      <w:r>
        <w:rPr>
          <w:rStyle w:val="DefaultParagraphFont"/>
          <w:noProof/>
        </w:rPr>
        <w:t>If goods arrive as</w:t>
      </w:r>
      <w:r>
        <w:rPr>
          <w:rStyle w:val="DefaultParagraphFont"/>
          <w:noProof/>
        </w:rPr>
        <w:t xml:space="preserve"> air or sea passenger accompanied baggage — All requirements not met — Voluntary disposal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324" w:name="ae5bb96d3166470ba0b089d60786b2851244"/>
      <w:bookmarkEnd w:id="324"/>
      <w:bookmarkStart w:id="325" w:name="0813d69fcf784f1d8c96d11973142b74"/>
      <w:bookmarkEnd w:id="325"/>
      <w:r>
        <w:rPr>
          <w:rStyle w:val="DefaultParagraphFont"/>
          <w:noProof/>
        </w:rPr>
        <w:t>If goods arrive as</w:t>
      </w:r>
      <w:r>
        <w:rPr>
          <w:rStyle w:val="DefaultParagraphFont"/>
          <w:noProof/>
        </w:rPr>
        <w:t xml:space="preserve"> break bulk, bulk cargo sea freight or mail</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4"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326" w:name="2f04199910c14e74b448fd5e10eda2af470"/>
      <w:bookmarkEnd w:id="326"/>
      <w:bookmarkStart w:id="327" w:name="a9c87e0f6f8d473380ded1173f72a16f"/>
      <w:bookmarkEnd w:id="327"/>
      <w:bookmarkStart w:id="328" w:name="_Toc256000061"/>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Thailand — In-transit cold treatment</w:t>
      </w:r>
      <w:bookmarkEnd w:id="328"/>
    </w:p>
    <w:p w:rsidR="003B4E35" w:rsidP="003B4E35">
      <w:pPr>
        <w:pStyle w:val="L2"/>
        <w:rPr>
          <w:rStyle w:val="DefaultParagraphFont"/>
        </w:rPr>
      </w:pPr>
      <w:bookmarkStart w:id="329" w:name="_Toc256000062"/>
      <w:r>
        <w:rPr>
          <w:rStyle w:val="DefaultParagraphFont"/>
        </w:rPr>
        <w:t>Import Requirements</w:t>
      </w:r>
      <w:bookmarkEnd w:id="329"/>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Department of Agriculture, Thailand (DOA).</w:t>
            </w:r>
          </w:p>
          <w:p>
            <w:pPr>
              <w:pStyle w:val="ReqBody"/>
              <w:bidi w:val="0"/>
              <w:spacing w:before="60" w:beforeAutospacing="0" w:after="60" w:afterAutospacing="0"/>
              <w:jc w:val="left"/>
              <w:rPr>
                <w:rStyle w:val="DefaultParagraphFont"/>
              </w:rPr>
            </w:pPr>
            <w:r>
              <w:rPr>
                <w:rStyle w:val="DefaultParagraphFont"/>
                <w:rtl w:val="0"/>
              </w:rPr>
              <w:t xml:space="preserve">Export orchards must be registered before exports can commence. </w:t>
            </w:r>
          </w:p>
          <w:p>
            <w:pPr>
              <w:pStyle w:val="ReqBody"/>
              <w:bidi w:val="0"/>
              <w:spacing w:before="60" w:beforeAutospacing="0" w:after="60" w:afterAutospacing="0"/>
              <w:jc w:val="left"/>
              <w:rPr>
                <w:rStyle w:val="DefaultParagraphFont"/>
              </w:rPr>
            </w:pPr>
            <w:r>
              <w:rPr>
                <w:rStyle w:val="DefaultParagraphFont"/>
                <w:rtl w:val="0"/>
              </w:rPr>
              <w:t>Orchards opting for litchi fruit borer field control option must be separately registered and monitored by the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exporting longans/lychees to Australian territory must be registered with the DOA.</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disinfestation treatment options for </w:t>
            </w:r>
            <w:r>
              <w:rPr>
                <w:rStyle w:val="DefaultParagraphFont"/>
                <w:b/>
                <w:rtl w:val="0"/>
              </w:rPr>
              <w:t>lychees</w:t>
            </w:r>
            <w:r>
              <w:rPr>
                <w:rStyle w:val="DefaultParagraphFont"/>
                <w:rtl w:val="0"/>
              </w:rPr>
              <w:t>:</w:t>
            </w:r>
          </w:p>
          <w:p>
            <w:pPr>
              <w:pStyle w:val="ReqBody"/>
              <w:numPr>
                <w:ilvl w:val="0"/>
                <w:numId w:val="82"/>
              </w:numPr>
              <w:bidi w:val="0"/>
              <w:spacing w:before="60" w:beforeAutospacing="0" w:after="60" w:afterAutospacing="0"/>
              <w:jc w:val="left"/>
              <w:rPr>
                <w:rStyle w:val="DefaultParagraphFont"/>
              </w:rPr>
            </w:pPr>
            <w:r>
              <w:rPr>
                <w:rStyle w:val="DefaultParagraphFont"/>
                <w:rtl w:val="0"/>
              </w:rPr>
              <w:t>0.99 °C or below for continuous 17 days, or</w:t>
            </w:r>
          </w:p>
          <w:p>
            <w:pPr>
              <w:pStyle w:val="ReqBody"/>
              <w:numPr>
                <w:ilvl w:val="0"/>
                <w:numId w:val="82"/>
              </w:numPr>
              <w:bidi w:val="0"/>
              <w:spacing w:before="60" w:beforeAutospacing="0" w:after="280" w:afterAutospacing="1"/>
              <w:jc w:val="left"/>
              <w:rPr>
                <w:rStyle w:val="DefaultParagraphFont"/>
              </w:rPr>
            </w:pPr>
            <w:r>
              <w:rPr>
                <w:rStyle w:val="DefaultParagraphFont"/>
                <w:rtl w:val="0"/>
              </w:rPr>
              <w:t>1.38 °C or below for continuous 20 days.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Thailand,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83"/>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83"/>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83"/>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83"/>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83"/>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84"/>
                    </w:numPr>
                    <w:bidi w:val="0"/>
                    <w:spacing w:before="60" w:beforeAutospacing="0" w:after="60" w:afterAutospacing="0"/>
                    <w:jc w:val="left"/>
                    <w:rPr>
                      <w:rStyle w:val="DefaultParagraphFont"/>
                    </w:rPr>
                  </w:pPr>
                  <w:r>
                    <w:rPr>
                      <w:rStyle w:val="DefaultParagraphFont"/>
                      <w:rtl w:val="0"/>
                    </w:rPr>
                    <w:t xml:space="preserve">Fruit sourced from orchards not under orchard control option for litchi fruit borer: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longans/lychees in this consignment have been produced in Thailand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84"/>
                    </w:numPr>
                    <w:bidi w:val="0"/>
                    <w:spacing w:before="60" w:beforeAutospacing="0" w:after="60" w:afterAutospacing="0"/>
                    <w:jc w:val="left"/>
                    <w:rPr>
                      <w:rStyle w:val="DefaultParagraphFont"/>
                      <w:rtl w:val="0"/>
                    </w:rPr>
                  </w:pPr>
                  <w:r>
                    <w:rPr>
                      <w:rStyle w:val="DefaultParagraphFont"/>
                      <w:rtl w:val="0"/>
                    </w:rPr>
                    <w:t xml:space="preserve">Fruit sourced under orchard control option for litchi fruit borer, the additional declarations: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longans/lychees in this consignment have been produced in Thailand in accordance with the conditions governing entry of fresh longan/lychee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the DOA.</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the DOA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the DOA, upon completion of the inspection following postharvest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85"/>
              </w:numPr>
              <w:bidi w:val="0"/>
              <w:spacing w:before="60" w:beforeAutospacing="0" w:after="60" w:afterAutospacing="0"/>
              <w:jc w:val="left"/>
              <w:rPr>
                <w:rStyle w:val="DefaultParagraphFont"/>
              </w:rPr>
            </w:pPr>
            <w:r>
              <w:rPr>
                <w:rStyle w:val="DefaultParagraphFont"/>
                <w:rtl w:val="0"/>
              </w:rPr>
              <w:t>Product of Thailand for Australia</w:t>
            </w:r>
          </w:p>
          <w:p>
            <w:pPr>
              <w:pStyle w:val="ReqBody"/>
              <w:numPr>
                <w:ilvl w:val="0"/>
                <w:numId w:val="85"/>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85"/>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85"/>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In addition, the following document in its original form must be provided as an attachment to the phytosanitary certificate, where applicable:</w:t>
            </w:r>
          </w:p>
          <w:p>
            <w:pPr>
              <w:pStyle w:val="ReqBody"/>
              <w:numPr>
                <w:ilvl w:val="0"/>
                <w:numId w:val="86"/>
              </w:numPr>
              <w:bidi w:val="0"/>
              <w:spacing w:before="60" w:beforeAutospacing="0" w:after="280" w:afterAutospacing="1"/>
              <w:jc w:val="left"/>
              <w:rPr>
                <w:rStyle w:val="DefaultParagraphFont"/>
              </w:rPr>
            </w:pPr>
            <w:r>
              <w:rPr>
                <w:rStyle w:val="DefaultParagraphFont"/>
                <w:rtl w:val="0"/>
              </w:rPr>
              <w:t>Calibration record of the three (minimum) temperature probes for consignments undergoing in-transit cold disinfestation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NPPO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an authorised officer from the NPPO and the seal number along with the container number entered on the phytosanitary certificate.</w:t>
            </w:r>
            <w:r>
              <w:rPr>
                <w:rStyle w:val="DefaultParagraphFont"/>
                <w:rtl w:val="0"/>
              </w:rPr>
              <w:br/>
            </w:r>
            <w:r>
              <w:rPr>
                <w:rStyle w:val="DefaultParagraphFont"/>
                <w:rtl w:val="0"/>
              </w:rPr>
              <w:br/>
            </w:r>
            <w:r>
              <w:rPr>
                <w:rStyle w:val="DefaultParagraphFont"/>
                <w:rtl w:val="0"/>
              </w:rPr>
              <w:t>The container seals must only be removed by a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in-transit cold disinfestation treatment</w:t>
            </w:r>
          </w:p>
          <w:p>
            <w:pPr>
              <w:pStyle w:val="ReqBody"/>
              <w:numPr>
                <w:ilvl w:val="0"/>
                <w:numId w:val="87"/>
              </w:numPr>
              <w:bidi w:val="0"/>
              <w:spacing w:before="60" w:beforeAutospacing="0" w:after="60" w:afterAutospacing="0"/>
              <w:jc w:val="left"/>
              <w:rPr>
                <w:rStyle w:val="DefaultParagraphFont"/>
              </w:rPr>
            </w:pPr>
            <w:r>
              <w:rPr>
                <w:rStyle w:val="DefaultParagraphFont"/>
                <w:rtl w:val="0"/>
              </w:rPr>
              <w:t>The NPPO will ensure that the in-transit cold disinfestation is undertaken in self refrigerated (integral) shipping containers that can accommodate the required number of probes that monitor and record treatment temperatures on an hourly basis and store the data until examined by a biosecurity officer or are capable of producing print outs for each probe also identifying the temperature recorder and the container. The NPPO is responsible for ensuring that containers used by exporters are of a suitable type, and have refrigerator equipment capable of achieving and holding the required temperatures.</w:t>
            </w:r>
          </w:p>
          <w:p>
            <w:pPr>
              <w:bidi w:val="0"/>
              <w:spacing w:after="280" w:afterAutospacing="1"/>
              <w:ind w:left="720"/>
              <w:jc w:val="left"/>
              <w:rPr>
                <w:rStyle w:val="DefaultParagraphFont"/>
                <w:rtl w:val="0"/>
              </w:rPr>
            </w:pPr>
          </w:p>
          <w:p>
            <w:pPr>
              <w:pStyle w:val="ReqBody"/>
              <w:numPr>
                <w:ilvl w:val="0"/>
                <w:numId w:val="87"/>
              </w:numPr>
              <w:bidi w:val="0"/>
              <w:spacing w:before="60" w:beforeAutospacing="0" w:after="60" w:afterAutospacing="0"/>
              <w:jc w:val="left"/>
              <w:rPr>
                <w:rStyle w:val="DefaultParagraphFont"/>
                <w:rtl w:val="0"/>
              </w:rPr>
            </w:pPr>
            <w:r>
              <w:rPr>
                <w:rStyle w:val="DefaultParagraphFont"/>
                <w:rtl w:val="0"/>
              </w:rPr>
              <w:t>Number and placement of probes in containers:</w:t>
            </w:r>
          </w:p>
          <w:p>
            <w:pPr>
              <w:pStyle w:val="ReqBody"/>
              <w:bidi w:val="0"/>
              <w:spacing w:before="60" w:beforeAutospacing="0" w:after="60" w:afterAutospacing="0"/>
              <w:ind w:left="720"/>
              <w:jc w:val="left"/>
              <w:rPr>
                <w:rStyle w:val="DefaultParagraphFont"/>
                <w:rtl w:val="0"/>
              </w:rPr>
            </w:pPr>
            <w:r>
              <w:rPr>
                <w:rStyle w:val="DefaultParagraphFont"/>
                <w:rtl w:val="0"/>
              </w:rPr>
              <w:t>2.1 Packed fruit must be loaded into shipping containers under the supervision of the NPPO. Containers should be packed in a manner which ensures that there is equal airflow under and around all pallets and loose stacked boxes.</w:t>
            </w:r>
          </w:p>
          <w:p>
            <w:pPr>
              <w:pStyle w:val="ReqBody"/>
              <w:bidi w:val="0"/>
              <w:spacing w:before="60" w:beforeAutospacing="0" w:after="60" w:afterAutospacing="0"/>
              <w:ind w:left="720"/>
              <w:jc w:val="left"/>
              <w:rPr>
                <w:rStyle w:val="DefaultParagraphFont"/>
                <w:rtl w:val="0"/>
              </w:rPr>
            </w:pPr>
            <w:r>
              <w:rPr>
                <w:rStyle w:val="DefaultParagraphFont"/>
                <w:rtl w:val="0"/>
              </w:rPr>
              <w:t>2.2 A minimum of three fruit flesh temperature measuring probes are required, and must be suitable for the purpose and meet the standards required by the USDA. Probes should be accurate to ± 0.15 °C in the range of -3.0 °C to +3.0 °C. These probes must be located as given below, for monitoring fruit flesh temperature during in-transit cold disinfestation: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2.3 Two fruit pulp probes must be placed in boxes diagonally opposite at the side walls approximately 1.5 metres from the ends of the load for 12 metre containers and approximately 1 metre from the ends of the load for 6 metre containers. </w:t>
            </w:r>
          </w:p>
          <w:p>
            <w:pPr>
              <w:pStyle w:val="ReqBody"/>
              <w:bidi w:val="0"/>
              <w:spacing w:before="60" w:beforeAutospacing="0" w:after="60" w:afterAutospacing="0"/>
              <w:ind w:left="720"/>
              <w:jc w:val="left"/>
              <w:rPr>
                <w:rStyle w:val="DefaultParagraphFont"/>
                <w:rtl w:val="0"/>
              </w:rPr>
            </w:pPr>
            <w:r>
              <w:rPr>
                <w:rStyle w:val="DefaultParagraphFont"/>
                <w:rtl w:val="0"/>
              </w:rPr>
              <w:t>2.4 The third fruit probe must be placed in a box in the centre of the container.</w:t>
            </w:r>
          </w:p>
          <w:p>
            <w:pPr>
              <w:pStyle w:val="ReqBody"/>
              <w:bidi w:val="0"/>
              <w:spacing w:before="60" w:beforeAutospacing="0" w:after="60" w:afterAutospacing="0"/>
              <w:ind w:left="720"/>
              <w:jc w:val="left"/>
              <w:rPr>
                <w:rStyle w:val="DefaultParagraphFont"/>
                <w:rtl w:val="0"/>
              </w:rPr>
            </w:pPr>
            <w:r>
              <w:rPr>
                <w:rStyle w:val="DefaultParagraphFont"/>
                <w:rtl w:val="0"/>
              </w:rPr>
              <w:t>2.5 All three probes must be placed half way up the stack.</w:t>
            </w:r>
          </w:p>
          <w:p>
            <w:pPr>
              <w:pStyle w:val="ReqBody"/>
              <w:bidi w:val="0"/>
              <w:spacing w:before="60" w:beforeAutospacing="0" w:after="60" w:afterAutospacing="0"/>
              <w:ind w:left="720"/>
              <w:jc w:val="left"/>
              <w:rPr>
                <w:rStyle w:val="DefaultParagraphFont"/>
                <w:rtl w:val="0"/>
              </w:rPr>
            </w:pPr>
            <w:r>
              <w:rPr>
                <w:rStyle w:val="DefaultParagraphFont"/>
                <w:rtl w:val="0"/>
              </w:rPr>
              <w:t>2.6 In addition, there must be two additional probes (located at the inlet and outlets) monitoring the air temperature within each container.</w:t>
            </w:r>
          </w:p>
          <w:p>
            <w:pPr>
              <w:pStyle w:val="ReqBody"/>
              <w:bidi w:val="0"/>
              <w:spacing w:before="60" w:beforeAutospacing="0" w:after="60" w:afterAutospacing="0"/>
              <w:ind w:left="720"/>
              <w:jc w:val="left"/>
              <w:rPr>
                <w:rStyle w:val="DefaultParagraphFont"/>
                <w:rtl w:val="0"/>
              </w:rPr>
            </w:pPr>
            <w:r>
              <w:rPr>
                <w:rStyle w:val="DefaultParagraphFont"/>
                <w:rtl w:val="0"/>
              </w:rPr>
              <w:t>2.7 Placement of temperature probes must be undertaken under the supervision of the NPPO.</w:t>
            </w:r>
          </w:p>
          <w:p>
            <w:pPr>
              <w:bidi w:val="0"/>
              <w:spacing w:after="280" w:afterAutospacing="1"/>
              <w:ind w:left="720"/>
              <w:jc w:val="left"/>
              <w:rPr>
                <w:rStyle w:val="DefaultParagraphFont"/>
                <w:rtl w:val="0"/>
              </w:rPr>
            </w:pPr>
          </w:p>
          <w:p>
            <w:pPr>
              <w:pStyle w:val="ReqBody"/>
              <w:numPr>
                <w:ilvl w:val="0"/>
                <w:numId w:val="87"/>
              </w:numPr>
              <w:bidi w:val="0"/>
              <w:spacing w:before="60" w:beforeAutospacing="0" w:after="60" w:afterAutospacing="0"/>
              <w:jc w:val="left"/>
              <w:rPr>
                <w:rStyle w:val="DefaultParagraphFont"/>
                <w:rtl w:val="0"/>
              </w:rPr>
            </w:pPr>
            <w:r>
              <w:rPr>
                <w:rStyle w:val="DefaultParagraphFont"/>
                <w:rtl w:val="0"/>
              </w:rPr>
              <w:t>Sealing of containers:</w:t>
            </w:r>
          </w:p>
          <w:p>
            <w:pPr>
              <w:pStyle w:val="ReqBody"/>
              <w:bidi w:val="0"/>
              <w:spacing w:before="60" w:beforeAutospacing="0" w:after="60" w:afterAutospacing="0"/>
              <w:ind w:left="720"/>
              <w:jc w:val="left"/>
              <w:rPr>
                <w:rStyle w:val="DefaultParagraphFont"/>
                <w:rtl w:val="0"/>
              </w:rPr>
            </w:pPr>
            <w:r>
              <w:rPr>
                <w:rStyle w:val="DefaultParagraphFont"/>
                <w:rtl w:val="0"/>
              </w:rPr>
              <w:t>3.1 A numbered seal must be placed on the loaded container door by an authorised officer of the NPPO and the seal number noted on the phytosanitary certificate.</w:t>
            </w:r>
          </w:p>
          <w:p>
            <w:pPr>
              <w:pStyle w:val="ReqBody"/>
              <w:bidi w:val="0"/>
              <w:spacing w:before="60" w:beforeAutospacing="0" w:after="60" w:afterAutospacing="0"/>
              <w:ind w:left="720"/>
              <w:jc w:val="left"/>
              <w:rPr>
                <w:rStyle w:val="DefaultParagraphFont"/>
                <w:rtl w:val="0"/>
              </w:rPr>
            </w:pPr>
            <w:r>
              <w:rPr>
                <w:rStyle w:val="DefaultParagraphFont"/>
                <w:rtl w:val="0"/>
              </w:rPr>
              <w:t>3.2 The seal must only be removed in the presence of a biosecurity officer at the port of arrival in Australian territory.</w:t>
            </w:r>
          </w:p>
          <w:p>
            <w:pPr>
              <w:bidi w:val="0"/>
              <w:spacing w:after="280" w:afterAutospacing="1"/>
              <w:ind w:left="720"/>
              <w:jc w:val="left"/>
              <w:rPr>
                <w:rStyle w:val="DefaultParagraphFont"/>
                <w:rtl w:val="0"/>
              </w:rPr>
            </w:pPr>
          </w:p>
          <w:p>
            <w:pPr>
              <w:pStyle w:val="ReqBody"/>
              <w:numPr>
                <w:ilvl w:val="0"/>
                <w:numId w:val="87"/>
              </w:numPr>
              <w:bidi w:val="0"/>
              <w:spacing w:before="60" w:beforeAutospacing="0" w:after="60" w:afterAutospacing="0"/>
              <w:jc w:val="left"/>
              <w:rPr>
                <w:rStyle w:val="DefaultParagraphFont"/>
                <w:rtl w:val="0"/>
              </w:rPr>
            </w:pPr>
            <w:r>
              <w:rPr>
                <w:rStyle w:val="DefaultParagraphFont"/>
                <w:rtl w:val="0"/>
              </w:rPr>
              <w:t>Temperature records/downloads and on arrival verification: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4.1 The in-transit arrangement is for the cold disinfestation treatment to be completed during the voyage the country of origin and the first port of call in Australian territory.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4.2 On completion of treatments, printouts of all temperature probes or direct electronic downloads must be made available to the Department of Agriculture, Plant Import Operations, Canberra, on arrival in Australian territory, for final clearance of the container.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4.3 Temperature data must be assessed by the Department of Agriculture, Plant Import Operations, Canberra prior to the container being opened up for unpack as this would dislodge the probes and disrupt the ongoing cold disinfestation if it had not been completed at the time of the assessment. </w:t>
            </w:r>
          </w:p>
          <w:p>
            <w:pPr>
              <w:pStyle w:val="ReqBody"/>
              <w:bidi w:val="0"/>
              <w:spacing w:before="60" w:beforeAutospacing="0" w:after="60" w:afterAutospacing="0"/>
              <w:ind w:left="720"/>
              <w:jc w:val="left"/>
              <w:rPr>
                <w:rStyle w:val="DefaultParagraphFont"/>
                <w:rtl w:val="0"/>
              </w:rPr>
            </w:pPr>
            <w:r>
              <w:rPr>
                <w:rStyle w:val="DefaultParagraphFont"/>
                <w:rtl w:val="0"/>
              </w:rPr>
              <w:t>4.4 Department of Agriculture, Plant Import Operations, Canberra will verify that the treatment records meet Australian disinfestation requirements.</w:t>
            </w:r>
          </w:p>
          <w:p>
            <w:pPr>
              <w:pStyle w:val="ReqBody"/>
              <w:bidi w:val="0"/>
              <w:spacing w:before="60" w:beforeAutospacing="0" w:after="60" w:afterAutospacing="0"/>
              <w:ind w:left="720"/>
              <w:jc w:val="left"/>
              <w:rPr>
                <w:rStyle w:val="DefaultParagraphFont"/>
                <w:rtl w:val="0"/>
              </w:rPr>
            </w:pPr>
            <w:r>
              <w:rPr>
                <w:rStyle w:val="DefaultParagraphFont"/>
                <w:rtl w:val="0"/>
              </w:rPr>
              <w:t>4.5 In the event of an in-transit treatment failure, Department of Agriculture may allow the treatment to be completed on arrival in Australian territory.</w:t>
            </w:r>
          </w:p>
          <w:p>
            <w:pPr>
              <w:pStyle w:val="ReqBody"/>
              <w:bidi w:val="0"/>
              <w:spacing w:before="60" w:beforeAutospacing="0" w:after="60" w:afterAutospacing="0"/>
              <w:ind w:left="720"/>
              <w:jc w:val="left"/>
              <w:rPr>
                <w:rStyle w:val="DefaultParagraphFont"/>
                <w:rtl w:val="0"/>
              </w:rPr>
            </w:pPr>
            <w:r>
              <w:rPr>
                <w:rStyle w:val="DefaultParagraphFont"/>
                <w:b/>
                <w:rtl w:val="0"/>
              </w:rPr>
              <w:br/>
            </w:r>
            <w:r>
              <w:rPr>
                <w:rStyle w:val="DefaultParagraphFont"/>
                <w:b/>
                <w:rtl w:val="0"/>
              </w:rPr>
              <w:t>Note:</w:t>
            </w:r>
            <w:r>
              <w:rPr>
                <w:rStyle w:val="DefaultParagraphFont"/>
                <w:rtl w:val="0"/>
              </w:rPr>
              <w:t xml:space="preserve"> Some sea voyages may allow the cold disinfestation treatment to be completed by the time the vessel arrives at a port en-route to Australian territory. It is permissible for treatment records to be downloaded en-route and sent to the Department of Agriculture, for verification. It is therefore a commercial decision whether the fruit should be “conditioned” (i.e. gradually raising the carriage temperature) prior to arrival in Australian territory.</w:t>
            </w:r>
          </w:p>
          <w:p>
            <w:pPr>
              <w:bidi w:val="0"/>
              <w:spacing w:after="280" w:afterAutospacing="1"/>
              <w:ind w:left="720"/>
              <w:jc w:val="left"/>
              <w:rPr>
                <w:rStyle w:val="DefaultParagraphFont"/>
                <w:rtl w:val="0"/>
              </w:rPr>
            </w:pPr>
          </w:p>
          <w:p>
            <w:pPr>
              <w:pStyle w:val="ReqBody"/>
              <w:numPr>
                <w:ilvl w:val="0"/>
                <w:numId w:val="87"/>
              </w:numPr>
              <w:bidi w:val="0"/>
              <w:spacing w:before="60" w:beforeAutospacing="0" w:after="60" w:afterAutospacing="0"/>
              <w:jc w:val="left"/>
              <w:rPr>
                <w:rStyle w:val="DefaultParagraphFont"/>
                <w:rtl w:val="0"/>
              </w:rPr>
            </w:pPr>
            <w:r>
              <w:rPr>
                <w:rStyle w:val="DefaultParagraphFont"/>
                <w:rtl w:val="0"/>
              </w:rPr>
              <w:t>Calibration of temperature recorder and probes:</w:t>
            </w:r>
          </w:p>
          <w:p>
            <w:pPr>
              <w:pStyle w:val="ReqBody"/>
              <w:bidi w:val="0"/>
              <w:spacing w:before="60" w:beforeAutospacing="0" w:after="280" w:afterAutospacing="1"/>
              <w:ind w:left="720"/>
              <w:jc w:val="left"/>
              <w:rPr>
                <w:rStyle w:val="DefaultParagraphFont"/>
                <w:rtl w:val="0"/>
              </w:rPr>
            </w:pPr>
            <w:r>
              <w:rPr>
                <w:rStyle w:val="DefaultParagraphFont"/>
                <w:rtl w:val="0"/>
              </w:rPr>
              <w:t>5.1 Calibration of temperature recorder and probes prior to in-transit cold disinfestation beginning must be undertaken under the supervision of the NPPO.</w:t>
            </w:r>
            <w:r>
              <w:rPr>
                <w:rStyle w:val="DefaultParagraphFont"/>
                <w:rtl w:val="0"/>
              </w:rPr>
              <w:br/>
            </w:r>
            <w:r>
              <w:rPr>
                <w:rStyle w:val="DefaultParagraphFont"/>
                <w:rtl w:val="0"/>
              </w:rPr>
              <w:t>5.2 Any probe which records more than plus or minus 0.6 °C from 0 °C must be replaced by one that meets this criterion.</w:t>
            </w:r>
            <w:r>
              <w:rPr>
                <w:rStyle w:val="DefaultParagraphFont"/>
                <w:rtl w:val="0"/>
              </w:rPr>
              <w:br/>
            </w:r>
            <w:r>
              <w:rPr>
                <w:rStyle w:val="DefaultParagraphFont"/>
                <w:rtl w:val="0"/>
              </w:rPr>
              <w:t>5.3 A “record of calibration of fruit probes” must be prepared for each container and signed and stamped by an officer of the NPPO. The original must be attached to the phytosanitary certificate which accompanies the consignment.</w:t>
            </w:r>
            <w:r>
              <w:rPr>
                <w:rStyle w:val="DefaultParagraphFont"/>
                <w:rtl w:val="0"/>
              </w:rPr>
              <w:br/>
            </w:r>
            <w:r>
              <w:rPr>
                <w:rStyle w:val="DefaultParagraphFont"/>
                <w:rtl w:val="0"/>
              </w:rPr>
              <w:t>5.4 The Department of Agriculture may check the calibration of the fruit probes, on arrival of the container in Australian territory.</w:t>
            </w:r>
            <w:r>
              <w:rPr>
                <w:rStyle w:val="DefaultParagraphFont"/>
                <w:rtl w:val="0"/>
              </w:rPr>
              <w:br/>
            </w:r>
            <w:r>
              <w:rPr>
                <w:rStyle w:val="DefaultParagraphFont"/>
                <w:rtl w:val="0"/>
              </w:rPr>
              <w:t>5.5 If any probe shows a higher calibration reading at the completion of the treatment than at the initial calibration setting, the recordings from the probes will be adjusted accordingly. If the calibration reading is lower than the initial data then there is a chance that the temperature data adjusted accordingly may reveal that the nominated treatment schedule was not met. In this instance the treatment will be deemed to have failed.</w:t>
            </w:r>
            <w:r>
              <w:rPr>
                <w:rStyle w:val="DefaultParagraphFont"/>
                <w:rtl w:val="0"/>
              </w:rPr>
              <w:br/>
            </w:r>
            <w:r>
              <w:rPr>
                <w:rStyle w:val="DefaultParagraphFont"/>
                <w:rtl w:val="0"/>
              </w:rPr>
              <w:t>5.6 The option of re-treating this fruit is available on advice from Plant Import Operations, Canberra, and at the discretion of the importer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330" w:name="_Toc256000063"/>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330"/>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331" w:name="a9c87e0f6f8d473380ded1173f72a16ft1"/>
      <w:r>
        <w:rPr>
          <w:rStyle w:val="DefaultParagraphFont"/>
          <w:rtl w:val="0"/>
        </w:rPr>
        <w:t>Table 1:</w:t>
      </w:r>
      <w:bookmarkEnd w:id="331"/>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293"/>
        <w:gridCol w:w="1836"/>
        <w:gridCol w:w="1417"/>
        <w:gridCol w:w="244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sea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passed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a9c87e0f6f8d473380ded1173f72a16f393 \h\n\l</w:instrText>
            </w:r>
            <w:r>
              <w:rPr>
                <w:rStyle w:val="DefaultParagraphFont"/>
                <w:color w:val="0000FF"/>
                <w:u w:val="single"/>
                <w:rtl w:val="0"/>
              </w:rPr>
              <w:fldChar w:fldCharType="separate"/>
            </w:r>
            <w:r>
              <w:rPr>
                <w:rStyle w:val="DefaultParagraphFont"/>
                <w:color w:val="0000FF"/>
                <w:u w:val="single"/>
                <w:rtl w:val="0"/>
              </w:rPr>
              <w:t>8.2.1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failed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a9c87e0f6f8d473380ded1173f72a16f418 \h\n\l</w:instrText>
            </w:r>
            <w:r>
              <w:rPr>
                <w:rStyle w:val="DefaultParagraphFont"/>
                <w:color w:val="0000FF"/>
                <w:u w:val="single"/>
                <w:rtl w:val="0"/>
              </w:rPr>
              <w:fldChar w:fldCharType="separate"/>
            </w:r>
            <w:r>
              <w:rPr>
                <w:rStyle w:val="DefaultParagraphFont"/>
                <w:color w:val="0000FF"/>
                <w:u w:val="single"/>
                <w:rtl w:val="0"/>
              </w:rPr>
              <w:t>8.2.2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not listed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a9c87e0f6f8d473380ded1173f72a16f710 \h\n\l</w:instrText>
            </w:r>
            <w:r>
              <w:rPr>
                <w:rStyle w:val="DefaultParagraphFont"/>
                <w:color w:val="0000FF"/>
                <w:u w:val="single"/>
                <w:rtl w:val="0"/>
              </w:rPr>
              <w:fldChar w:fldCharType="separate"/>
            </w:r>
            <w:r>
              <w:rPr>
                <w:rStyle w:val="DefaultParagraphFont"/>
                <w:color w:val="0000FF"/>
                <w:u w:val="single"/>
                <w:rtl w:val="0"/>
              </w:rPr>
              <w:t>8.2.3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a9c87e0f6f8d473380ded1173f72a16f1707 \h\n\l</w:instrText>
            </w:r>
            <w:r>
              <w:rPr>
                <w:rStyle w:val="DefaultParagraphFont"/>
                <w:color w:val="0000FF"/>
                <w:u w:val="single"/>
                <w:rtl w:val="0"/>
              </w:rPr>
              <w:fldChar w:fldCharType="separate"/>
            </w:r>
            <w:r>
              <w:rPr>
                <w:rStyle w:val="DefaultParagraphFont"/>
                <w:color w:val="0000FF"/>
                <w:u w:val="single"/>
                <w:rtl w:val="0"/>
              </w:rPr>
              <w:t>8.2.4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a9c87e0f6f8d473380ded1173f72a16f2585 \h\n\l</w:instrText>
            </w:r>
            <w:r>
              <w:rPr>
                <w:rStyle w:val="DefaultParagraphFont"/>
                <w:color w:val="0000FF"/>
                <w:u w:val="single"/>
                <w:rtl w:val="0"/>
              </w:rPr>
              <w:fldChar w:fldCharType="separate"/>
            </w:r>
            <w:r>
              <w:rPr>
                <w:rStyle w:val="DefaultParagraphFont"/>
                <w:color w:val="0000FF"/>
                <w:u w:val="single"/>
                <w:rtl w:val="0"/>
              </w:rPr>
              <w:t>8.2.5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a9c87e0f6f8d473380ded1173f72a16f2821 \h\n\l</w:instrText>
            </w:r>
            <w:r>
              <w:rPr>
                <w:rStyle w:val="DefaultParagraphFont"/>
                <w:color w:val="0000FF"/>
                <w:u w:val="single"/>
                <w:rtl w:val="0"/>
              </w:rPr>
              <w:fldChar w:fldCharType="separate"/>
            </w:r>
            <w:r>
              <w:rPr>
                <w:rStyle w:val="DefaultParagraphFont"/>
                <w:color w:val="0000FF"/>
                <w:u w:val="single"/>
                <w:rtl w:val="0"/>
              </w:rPr>
              <w:t>8.2.6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a9c87e0f6f8d473380ded1173f72a16f2909 \h\n\l</w:instrText>
            </w:r>
            <w:r>
              <w:rPr>
                <w:rStyle w:val="DefaultParagraphFont"/>
                <w:color w:val="0000FF"/>
                <w:u w:val="single"/>
                <w:rtl w:val="0"/>
              </w:rPr>
              <w:fldChar w:fldCharType="separate"/>
            </w:r>
            <w:r>
              <w:rPr>
                <w:rStyle w:val="DefaultParagraphFont"/>
                <w:color w:val="0000FF"/>
                <w:u w:val="single"/>
                <w:rtl w:val="0"/>
              </w:rPr>
              <w:t>8.2.7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a9c87e0f6f8d473380ded1173f72a16f2957 \h\n\l</w:instrText>
            </w:r>
            <w:r>
              <w:rPr>
                <w:rStyle w:val="DefaultParagraphFont"/>
                <w:color w:val="0000FF"/>
                <w:u w:val="single"/>
                <w:rtl w:val="0"/>
              </w:rPr>
              <w:fldChar w:fldCharType="separate"/>
            </w:r>
            <w:r>
              <w:rPr>
                <w:rStyle w:val="DefaultParagraphFont"/>
                <w:color w:val="0000FF"/>
                <w:u w:val="single"/>
                <w:rtl w:val="0"/>
              </w:rPr>
              <w:t>8.2.8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a9c87e0f6f8d473380ded1173f72a16f2255 \h\n\l</w:instrText>
            </w:r>
            <w:r>
              <w:rPr>
                <w:rStyle w:val="DefaultParagraphFont"/>
                <w:color w:val="0000FF"/>
                <w:u w:val="single"/>
                <w:rtl w:val="0"/>
              </w:rPr>
              <w:fldChar w:fldCharType="separate"/>
            </w:r>
            <w:r>
              <w:rPr>
                <w:rStyle w:val="DefaultParagraphFont"/>
                <w:color w:val="0000FF"/>
                <w:u w:val="single"/>
                <w:rtl w:val="0"/>
              </w:rPr>
              <w:t>8.2.9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a9c87e0f6f8d473380ded1173f72a16f2792 \h\n\l</w:instrText>
            </w:r>
            <w:r>
              <w:rPr>
                <w:rStyle w:val="DefaultParagraphFont"/>
                <w:color w:val="0000FF"/>
                <w:u w:val="single"/>
                <w:rtl w:val="0"/>
              </w:rPr>
              <w:fldChar w:fldCharType="separate"/>
            </w:r>
            <w:r>
              <w:rPr>
                <w:rStyle w:val="DefaultParagraphFont"/>
                <w:color w:val="0000FF"/>
                <w:u w:val="single"/>
                <w:rtl w:val="0"/>
              </w:rPr>
              <w:t>8.2.10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a9c87e0f6f8d473380ded1173f72a16f2917 \h\n\l</w:instrText>
            </w:r>
            <w:r>
              <w:rPr>
                <w:rStyle w:val="DefaultParagraphFont"/>
                <w:color w:val="0000FF"/>
                <w:u w:val="single"/>
                <w:rtl w:val="0"/>
              </w:rPr>
              <w:fldChar w:fldCharType="separate"/>
            </w:r>
            <w:r>
              <w:rPr>
                <w:rStyle w:val="DefaultParagraphFont"/>
                <w:color w:val="0000FF"/>
                <w:u w:val="single"/>
                <w:rtl w:val="0"/>
              </w:rPr>
              <w:t>8.2.11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a9c87e0f6f8d473380ded1173f72a16f2972 \h\n\l</w:instrText>
            </w:r>
            <w:r>
              <w:rPr>
                <w:rStyle w:val="DefaultParagraphFont"/>
                <w:color w:val="0000FF"/>
                <w:u w:val="single"/>
                <w:rtl w:val="0"/>
              </w:rPr>
              <w:fldChar w:fldCharType="separate"/>
            </w:r>
            <w:r>
              <w:rPr>
                <w:rStyle w:val="DefaultParagraphFont"/>
                <w:color w:val="0000FF"/>
                <w:u w:val="single"/>
                <w:rtl w:val="0"/>
              </w:rPr>
              <w:t>8.2.12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other than full container load sea freight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a9c87e0f6f8d473380ded1173f72a16f1232 \h\n\l</w:instrText>
            </w:r>
            <w:r>
              <w:rPr>
                <w:rStyle w:val="DefaultParagraphFont"/>
                <w:color w:val="0000FF"/>
                <w:u w:val="single"/>
                <w:rtl w:val="0"/>
              </w:rPr>
              <w:fldChar w:fldCharType="separate"/>
            </w:r>
            <w:r>
              <w:rPr>
                <w:rStyle w:val="DefaultParagraphFont"/>
                <w:color w:val="0000FF"/>
                <w:u w:val="single"/>
                <w:rtl w:val="0"/>
              </w:rPr>
              <w:t>8.2.13</w:t>
            </w:r>
            <w:r>
              <w:rPr>
                <w:rStyle w:val="DefaultParagraphFont"/>
                <w:color w:val="0000FF"/>
                <w:u w:val="single"/>
                <w:rtl w:val="0"/>
              </w:rPr>
              <w:fldChar w:fldCharType="end"/>
            </w:r>
          </w:p>
        </w:tc>
      </w:tr>
    </w:tbl>
    <w:p w:rsidR="007172B9" w:rsidP="00060AB5">
      <w:pPr>
        <w:pStyle w:val="L3"/>
        <w:rPr>
          <w:rStyle w:val="DefaultParagraphFont"/>
        </w:rPr>
      </w:pPr>
      <w:bookmarkStart w:id="332" w:name="a9c87e0f6f8d473380ded1173f72a16f393"/>
      <w:bookmarkEnd w:id="332"/>
      <w:bookmarkStart w:id="333" w:name="21f95a4b76464bac84f88e18b5a47e4e"/>
      <w:bookmarkEnd w:id="333"/>
      <w:r>
        <w:rPr>
          <w:rStyle w:val="DefaultParagraphFont"/>
          <w:noProof/>
        </w:rPr>
        <w:t>If goods arrive as</w:t>
      </w:r>
      <w:r>
        <w:rPr>
          <w:rStyle w:val="DefaultParagraphFont"/>
          <w:noProof/>
        </w:rPr>
        <w:t xml:space="preserve"> full container load sea freight — All requirements met — In-transit cold treatment listed as passed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34" w:name="a9c87e0f6f8d473380ded1173f72a16f418"/>
      <w:bookmarkEnd w:id="334"/>
      <w:bookmarkStart w:id="335" w:name="830c9317ca7c43e8892a97902cbe330b"/>
      <w:bookmarkEnd w:id="335"/>
      <w:r>
        <w:rPr>
          <w:rStyle w:val="DefaultParagraphFont"/>
          <w:noProof/>
        </w:rPr>
        <w:t>If goods arrive as</w:t>
      </w:r>
      <w:r>
        <w:rPr>
          <w:rStyle w:val="DefaultParagraphFont"/>
          <w:noProof/>
        </w:rPr>
        <w:t xml:space="preserve"> full container load sea freight — All requirements met — In-transit cold treatment listed as failed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336" w:name="a9c87e0f6f8d473380ded1173f72a16f710"/>
      <w:bookmarkEnd w:id="336"/>
      <w:bookmarkStart w:id="337" w:name="4cb62eb63a0d4fd4807f18ec9407d665"/>
      <w:bookmarkEnd w:id="337"/>
      <w:r>
        <w:rPr>
          <w:rStyle w:val="DefaultParagraphFont"/>
          <w:noProof/>
        </w:rPr>
        <w:t>If goods arrive as</w:t>
      </w:r>
      <w:r>
        <w:rPr>
          <w:rStyle w:val="DefaultParagraphFont"/>
          <w:noProof/>
        </w:rPr>
        <w:t xml:space="preserve"> full container load sea freight — All requirements met — In-transit cold treatment not listed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38" w:name="a9c87e0f6f8d473380ded1173f72a16f1707"/>
      <w:bookmarkEnd w:id="338"/>
      <w:bookmarkStart w:id="339" w:name="f86d7d4f1b2e4b2caff8a254802edc6a"/>
      <w:bookmarkEnd w:id="339"/>
      <w:r>
        <w:rPr>
          <w:rStyle w:val="DefaultParagraphFont"/>
          <w:noProof/>
        </w:rPr>
        <w:t>If goods arrive as</w:t>
      </w:r>
      <w:r>
        <w:rPr>
          <w:rStyle w:val="DefaultParagraphFont"/>
          <w:noProof/>
        </w:rPr>
        <w:t xml:space="preserve"> full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340" w:name="a9c87e0f6f8d473380ded1173f72a16f2585"/>
      <w:bookmarkEnd w:id="340"/>
      <w:bookmarkStart w:id="341" w:name="261bca0c4a78482b9ad6bfe552484faf"/>
      <w:bookmarkEnd w:id="341"/>
      <w:r>
        <w:rPr>
          <w:rStyle w:val="DefaultParagraphFont"/>
          <w:noProof/>
        </w:rPr>
        <w:t>If goods arrive as</w:t>
      </w:r>
      <w:r>
        <w:rPr>
          <w:rStyle w:val="DefaultParagraphFont"/>
          <w:noProof/>
        </w:rPr>
        <w:t xml:space="preserve"> full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342" w:name="a9c87e0f6f8d473380ded1173f72a16f2821"/>
      <w:bookmarkEnd w:id="342"/>
      <w:bookmarkStart w:id="343" w:name="268ef611e2c146b8abf5990e62c4fb71"/>
      <w:bookmarkEnd w:id="343"/>
      <w:r>
        <w:rPr>
          <w:rStyle w:val="DefaultParagraphFont"/>
          <w:noProof/>
        </w:rPr>
        <w:t>If goods arrive as</w:t>
      </w:r>
      <w:r>
        <w:rPr>
          <w:rStyle w:val="DefaultParagraphFont"/>
          <w:noProof/>
        </w:rPr>
        <w:t xml:space="preserve"> full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344" w:name="a9c87e0f6f8d473380ded1173f72a16f2909"/>
      <w:bookmarkEnd w:id="344"/>
      <w:bookmarkStart w:id="345" w:name="2a237ec5f5e3455bb0d5adb4ba2838ad"/>
      <w:bookmarkEnd w:id="345"/>
      <w:r>
        <w:rPr>
          <w:rStyle w:val="DefaultParagraphFont"/>
          <w:noProof/>
        </w:rPr>
        <w:t>If goods arrive as</w:t>
      </w:r>
      <w:r>
        <w:rPr>
          <w:rStyle w:val="DefaultParagraphFont"/>
          <w:noProof/>
        </w:rPr>
        <w:t xml:space="preserve"> full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346" w:name="a9c87e0f6f8d473380ded1173f72a16f2957"/>
      <w:bookmarkEnd w:id="346"/>
      <w:bookmarkStart w:id="347" w:name="cbe80091164944fe93989482c356bf52"/>
      <w:bookmarkEnd w:id="347"/>
      <w:r>
        <w:rPr>
          <w:rStyle w:val="DefaultParagraphFont"/>
          <w:noProof/>
        </w:rPr>
        <w:t>If goods arrive as</w:t>
      </w:r>
      <w:r>
        <w:rPr>
          <w:rStyle w:val="DefaultParagraphFont"/>
          <w:noProof/>
        </w:rPr>
        <w:t xml:space="preserve"> full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348" w:name="a9c87e0f6f8d473380ded1173f72a16f2255"/>
      <w:bookmarkEnd w:id="348"/>
      <w:bookmarkStart w:id="349" w:name="34cb9c63d63c4bdb994eae014d301d49"/>
      <w:bookmarkEnd w:id="349"/>
      <w:r>
        <w:rPr>
          <w:rStyle w:val="DefaultParagraphFont"/>
          <w:noProof/>
        </w:rPr>
        <w:t>If goods arrive as</w:t>
      </w:r>
      <w:r>
        <w:rPr>
          <w:rStyle w:val="DefaultParagraphFont"/>
          <w:noProof/>
        </w:rPr>
        <w:t xml:space="preserve"> full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350" w:name="a9c87e0f6f8d473380ded1173f72a16f2792"/>
      <w:bookmarkEnd w:id="350"/>
      <w:bookmarkStart w:id="351" w:name="5c9fa05dd8cf466b897c4ba9ead9ad59"/>
      <w:bookmarkEnd w:id="351"/>
      <w:r>
        <w:rPr>
          <w:rStyle w:val="DefaultParagraphFont"/>
          <w:noProof/>
        </w:rPr>
        <w:t>If goods arrive as</w:t>
      </w:r>
      <w:r>
        <w:rPr>
          <w:rStyle w:val="DefaultParagraphFont"/>
          <w:noProof/>
        </w:rPr>
        <w:t xml:space="preserve"> full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352" w:name="a9c87e0f6f8d473380ded1173f72a16f2917"/>
      <w:bookmarkEnd w:id="352"/>
      <w:bookmarkStart w:id="353" w:name="39ee97c11eb8427ca1fe7bd7afc0b94b"/>
      <w:bookmarkEnd w:id="353"/>
      <w:r>
        <w:rPr>
          <w:rStyle w:val="DefaultParagraphFont"/>
          <w:noProof/>
        </w:rPr>
        <w:t>If goods arrive as</w:t>
      </w:r>
      <w:r>
        <w:rPr>
          <w:rStyle w:val="DefaultParagraphFont"/>
          <w:noProof/>
        </w:rPr>
        <w:t xml:space="preserve"> full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354" w:name="a9c87e0f6f8d473380ded1173f72a16f2972"/>
      <w:bookmarkEnd w:id="354"/>
      <w:bookmarkStart w:id="355" w:name="5b3cee6f7dec4ac1bb69f0dd87f0db9c"/>
      <w:bookmarkEnd w:id="355"/>
      <w:r>
        <w:rPr>
          <w:rStyle w:val="DefaultParagraphFont"/>
          <w:noProof/>
        </w:rPr>
        <w:t>If goods arrive as</w:t>
      </w:r>
      <w:r>
        <w:rPr>
          <w:rStyle w:val="DefaultParagraphFont"/>
          <w:noProof/>
        </w:rPr>
        <w:t xml:space="preserve"> full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356" w:name="a9c87e0f6f8d473380ded1173f72a16f1232"/>
      <w:bookmarkEnd w:id="356"/>
      <w:bookmarkStart w:id="357" w:name="dae5101d5e454016a88b2d650428199b"/>
      <w:bookmarkEnd w:id="357"/>
      <w:r>
        <w:rPr>
          <w:rStyle w:val="DefaultParagraphFont"/>
          <w:noProof/>
        </w:rPr>
        <w:t>If goods arrive as</w:t>
      </w:r>
      <w:r>
        <w:rPr>
          <w:rStyle w:val="DefaultParagraphFont"/>
          <w:noProof/>
        </w:rPr>
        <w:t xml:space="preserve"> other than full container load sea freight</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5"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358" w:name="2f04199910c14e74b448fd5e10eda2af844"/>
      <w:bookmarkEnd w:id="358"/>
      <w:bookmarkStart w:id="359" w:name="1ce90ba016174565a0d60f02450a1032"/>
      <w:bookmarkEnd w:id="359"/>
      <w:bookmarkStart w:id="360" w:name="_Toc256000064"/>
      <w:r w:rsidR="00C720F4">
        <w:rPr>
          <w:rStyle w:val="DefaultParagraphFont"/>
          <w:noProof/>
        </w:rPr>
        <w:t>Lychee — Country</w:t>
      </w:r>
      <w:r w:rsidRPr="00A028CB" w:rsidR="00C720F4">
        <w:rPr>
          <w:rStyle w:val="DefaultParagraphFont"/>
        </w:rPr>
        <w:t xml:space="preserve"> </w:t>
      </w:r>
      <w:r w:rsidR="00C720F4">
        <w:rPr>
          <w:rStyle w:val="DefaultParagraphFont"/>
          <w:noProof/>
        </w:rPr>
        <w:t>of</w:t>
      </w:r>
      <w:r>
        <w:rPr>
          <w:rStyle w:val="DefaultParagraphFont"/>
        </w:rPr>
        <w:t xml:space="preserve"> origin is Viet Nam</w:t>
      </w:r>
      <w:bookmarkEnd w:id="360"/>
    </w:p>
    <w:p w:rsidR="003B4E35" w:rsidP="003B4E35">
      <w:pPr>
        <w:pStyle w:val="L2"/>
        <w:rPr>
          <w:rStyle w:val="DefaultParagraphFont"/>
        </w:rPr>
      </w:pPr>
      <w:bookmarkStart w:id="361" w:name="_Toc256000065"/>
      <w:r>
        <w:rPr>
          <w:rStyle w:val="DefaultParagraphFont"/>
        </w:rPr>
        <w:t>Import Requirements</w:t>
      </w:r>
      <w:bookmarkEnd w:id="361"/>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lychees must be produced in Viet Nam in accordance with the relevant conditions and work plan.</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additional declaration "</w:t>
            </w:r>
            <w:r>
              <w:rPr>
                <w:rStyle w:val="DefaultParagraphFont"/>
                <w:i/>
                <w:rtl w:val="0"/>
              </w:rPr>
              <w:t>The fruit in this consignment has been produced in Viet Nam in accordance with the conditions governing entry of fresh lychee fruit to Australia and in accordance with the Work Plan 'Export of Irradiated Fresh Fruit from Viet Nam to Australia'."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Fresh lychees from Viet Nam must undergo mandatory irradiation with a minimum absorbed dose of 400 Gy at a treatment facility approved by the relevant Vietnamese authority. </w:t>
            </w:r>
          </w:p>
          <w:p>
            <w:pPr>
              <w:pStyle w:val="ReqBody"/>
              <w:bidi w:val="0"/>
              <w:spacing w:before="60" w:beforeAutospacing="0" w:after="60" w:afterAutospacing="0"/>
              <w:jc w:val="left"/>
              <w:rPr>
                <w:rStyle w:val="DefaultParagraphFont"/>
              </w:rPr>
            </w:pPr>
            <w:r>
              <w:rPr>
                <w:rStyle w:val="DefaultParagraphFont"/>
                <w:rtl w:val="0"/>
              </w:rPr>
              <w:t xml:space="preserve">Note: The maximum absorbed dose for lychees must not exceed 1 kGy as per the Australia New Zealand Food Standards Code (FSC) requirements. The FSC is administered by Food Standards Australia New Zealand (FSANZ) and a copy of the code can be located on the </w:t>
            </w:r>
            <w:r>
              <w:rPr>
                <w:rStyle w:val="DefaultParagraphFont"/>
                <w:rtl w:val="0"/>
              </w:rPr>
              <w:fldChar w:fldCharType="begin"/>
            </w:r>
            <w:r>
              <w:rPr>
                <w:rStyle w:val="DefaultParagraphFont"/>
                <w:rtl w:val="0"/>
              </w:rPr>
              <w:instrText xml:space="preserve"> HYPERLINK "http://www.foodstandards.gov.au/Pages/default.aspx" </w:instrText>
            </w:r>
            <w:r>
              <w:rPr>
                <w:rStyle w:val="DefaultParagraphFont"/>
                <w:rtl w:val="0"/>
              </w:rPr>
              <w:fldChar w:fldCharType="separate"/>
            </w:r>
            <w:bookmarkStart w:id="362" w:name="e3bc757f-d2eb-482b-9454-f6183a456c5f"/>
            <w:r>
              <w:rPr>
                <w:rStyle w:val="DefaultParagraphFont"/>
                <w:color w:val="0000FF"/>
                <w:u w:val="single"/>
                <w:rtl w:val="0"/>
              </w:rPr>
              <w:t>FSANZ website</w:t>
            </w:r>
            <w:r>
              <w:rPr>
                <w:rStyle w:val="DefaultParagraphFont"/>
                <w:rtl w:val="0"/>
              </w:rPr>
              <w:fldChar w:fldCharType="end"/>
            </w:r>
            <w:bookmarkEnd w:id="362"/>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88"/>
                    </w:numPr>
                    <w:bidi w:val="0"/>
                    <w:spacing w:before="60" w:beforeAutospacing="0" w:after="60" w:afterAutospacing="0"/>
                    <w:jc w:val="left"/>
                    <w:rPr>
                      <w:rStyle w:val="DefaultParagraphFont"/>
                    </w:rPr>
                  </w:pPr>
                  <w:r>
                    <w:rPr>
                      <w:rStyle w:val="DefaultParagraphFont"/>
                      <w:rtl w:val="0"/>
                    </w:rPr>
                    <w:t xml:space="preserve">the additional declaration </w:t>
                  </w:r>
                  <w:r>
                    <w:rPr>
                      <w:rStyle w:val="DefaultParagraphFont"/>
                      <w:i/>
                      <w:rtl w:val="0"/>
                    </w:rPr>
                    <w:t>"Irradiation at a minimum 400 Gy"</w:t>
                  </w:r>
                </w:p>
                <w:p>
                  <w:pPr>
                    <w:pStyle w:val="EvidenceBody"/>
                    <w:numPr>
                      <w:ilvl w:val="0"/>
                      <w:numId w:val="88"/>
                    </w:numPr>
                    <w:bidi w:val="0"/>
                    <w:spacing w:before="60" w:beforeAutospacing="0" w:after="60" w:afterAutospacing="0"/>
                    <w:jc w:val="left"/>
                    <w:rPr>
                      <w:rStyle w:val="DefaultParagraphFont"/>
                    </w:rPr>
                  </w:pPr>
                  <w:r>
                    <w:rPr>
                      <w:rStyle w:val="DefaultParagraphFont"/>
                      <w:rtl w:val="0"/>
                    </w:rPr>
                    <w:t>treatment facility name and number</w:t>
                  </w:r>
                </w:p>
                <w:p>
                  <w:pPr>
                    <w:pStyle w:val="EvidenceBody"/>
                    <w:numPr>
                      <w:ilvl w:val="0"/>
                      <w:numId w:val="88"/>
                    </w:numPr>
                    <w:bidi w:val="0"/>
                    <w:spacing w:before="60" w:beforeAutospacing="0" w:after="60" w:afterAutospacing="0"/>
                    <w:jc w:val="left"/>
                    <w:rPr>
                      <w:rStyle w:val="DefaultParagraphFont"/>
                    </w:rPr>
                  </w:pPr>
                  <w:r>
                    <w:rPr>
                      <w:rStyle w:val="DefaultParagraphFont"/>
                      <w:rtl w:val="0"/>
                    </w:rPr>
                    <w:t>treatment date</w:t>
                  </w:r>
                </w:p>
                <w:p>
                  <w:pPr>
                    <w:pStyle w:val="EvidenceBody"/>
                    <w:numPr>
                      <w:ilvl w:val="0"/>
                      <w:numId w:val="88"/>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88"/>
                    </w:numPr>
                    <w:bidi w:val="0"/>
                    <w:spacing w:before="60" w:beforeAutospacing="0" w:after="280" w:afterAutospacing="1"/>
                    <w:jc w:val="left"/>
                    <w:rPr>
                      <w:rStyle w:val="DefaultParagraphFont"/>
                    </w:rPr>
                  </w:pPr>
                  <w:r>
                    <w:rPr>
                      <w:rStyle w:val="DefaultParagraphFont"/>
                      <w:rtl w:val="0"/>
                    </w:rPr>
                    <w:t>container and seal numbers (for sea freight only)</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p>
            <w:pPr>
              <w:pStyle w:val="ReqBody"/>
              <w:bidi w:val="0"/>
              <w:spacing w:before="60" w:beforeAutospacing="0" w:after="60" w:afterAutospacing="0"/>
              <w:jc w:val="left"/>
              <w:rPr>
                <w:rStyle w:val="DefaultParagraphFont"/>
              </w:rPr>
            </w:pPr>
            <w:r>
              <w:rPr>
                <w:rStyle w:val="DefaultParagraphFont"/>
                <w:rtl w:val="0"/>
              </w:rPr>
              <w:t>You must present the following on an Irradiation treatment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bidi w:val="0"/>
                    <w:spacing w:before="60" w:beforeAutospacing="0" w:after="60" w:afterAutospacing="0"/>
                    <w:jc w:val="left"/>
                    <w:rPr>
                      <w:rStyle w:val="DefaultParagraphFont"/>
                    </w:rPr>
                  </w:pPr>
                  <w:r>
                    <w:rPr>
                      <w:rStyle w:val="DefaultParagraphFont"/>
                      <w:rtl w:val="0"/>
                    </w:rPr>
                    <w:t>The minimum and maximum (D</w:t>
                  </w:r>
                  <w:r>
                    <w:rPr>
                      <w:rStyle w:val="DefaultParagraphFont"/>
                      <w:vertAlign w:val="subscript"/>
                      <w:rtl w:val="0"/>
                    </w:rPr>
                    <w:t>min</w:t>
                  </w:r>
                  <w:r>
                    <w:rPr>
                      <w:rStyle w:val="DefaultParagraphFont"/>
                      <w:rtl w:val="0"/>
                    </w:rPr>
                    <w:t xml:space="preserve"> and D</w:t>
                  </w:r>
                  <w:r>
                    <w:rPr>
                      <w:rStyle w:val="DefaultParagraphFont"/>
                      <w:vertAlign w:val="subscript"/>
                      <w:rtl w:val="0"/>
                    </w:rPr>
                    <w:t>max</w:t>
                  </w:r>
                  <w:r>
                    <w:rPr>
                      <w:rStyle w:val="DefaultParagraphFont"/>
                      <w:rtl w:val="0"/>
                    </w:rPr>
                    <w:t>) irradiation dose for the treatment.</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An original phytosanitary certificate must accompany each consignment and must be correctly completed, see information on the </w:t>
            </w: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bookmarkStart w:id="363" w:name="7c732179-478c-4605-895c-99fc8078d4c1"/>
            <w:r>
              <w:rPr>
                <w:rStyle w:val="DefaultParagraphFont"/>
                <w:color w:val="0000FF"/>
                <w:u w:val="single"/>
                <w:rtl w:val="0"/>
              </w:rPr>
              <w:t>International Plant Protection Convention (IPPC) website</w:t>
            </w:r>
            <w:r>
              <w:rPr>
                <w:rStyle w:val="DefaultParagraphFont"/>
                <w:rtl w:val="0"/>
              </w:rPr>
              <w:fldChar w:fldCharType="end"/>
            </w:r>
            <w:bookmarkEnd w:id="363"/>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 must be free from all contaminants including pests and diseases (other than those that will be neutralised by the approved dose of irradiation), and trash such as leaves, stem material, soil, weed seeds, splinters, twigs and other plant material other than individual lychee fruit stalks.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must be securely packaged at origin prior to treatment. One of the following secure packaging options must be used:</w:t>
            </w:r>
          </w:p>
          <w:p>
            <w:pPr>
              <w:pStyle w:val="ReqBody"/>
              <w:numPr>
                <w:ilvl w:val="0"/>
                <w:numId w:val="89"/>
              </w:numPr>
              <w:bidi w:val="0"/>
              <w:spacing w:before="60" w:beforeAutospacing="0" w:after="60" w:afterAutospacing="0"/>
              <w:jc w:val="left"/>
              <w:rPr>
                <w:rStyle w:val="DefaultParagraphFont"/>
              </w:rPr>
            </w:pPr>
            <w:r>
              <w:rPr>
                <w:rStyle w:val="DefaultParagraphFont"/>
                <w:rtl w:val="0"/>
              </w:rPr>
              <w:t>Packed in integral (fully enclosed) cartons with boxes having no ventilation holes and lids tightly fixed to the bases.</w:t>
            </w:r>
          </w:p>
          <w:p>
            <w:pPr>
              <w:pStyle w:val="ReqBody"/>
              <w:numPr>
                <w:ilvl w:val="0"/>
                <w:numId w:val="89"/>
              </w:numPr>
              <w:bidi w:val="0"/>
              <w:spacing w:before="60" w:beforeAutospacing="0" w:after="280" w:afterAutospacing="1"/>
              <w:jc w:val="left"/>
              <w:rPr>
                <w:rStyle w:val="DefaultParagraphFont"/>
              </w:rPr>
            </w:pPr>
            <w:r>
              <w:rPr>
                <w:rStyle w:val="DefaultParagraphFont"/>
                <w:rtl w:val="0"/>
              </w:rPr>
              <w:t>Cartons with ventilation holes must have the holes covered/sealed with a mesh/screen of no more than 1.6 mm pore size and not less than 0.16 mm strand thickness. Alternatively, the vent holes could be taped over.</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w:t>
            </w:r>
          </w:p>
          <w:p>
            <w:pPr>
              <w:pStyle w:val="ReqBody"/>
              <w:numPr>
                <w:ilvl w:val="0"/>
                <w:numId w:val="90"/>
              </w:numPr>
              <w:bidi w:val="0"/>
              <w:spacing w:before="60" w:beforeAutospacing="0" w:after="60" w:afterAutospacing="0"/>
              <w:jc w:val="left"/>
              <w:rPr>
                <w:rStyle w:val="DefaultParagraphFont"/>
              </w:rPr>
            </w:pPr>
            <w:r>
              <w:rPr>
                <w:rStyle w:val="DefaultParagraphFont"/>
                <w:rtl w:val="0"/>
              </w:rPr>
              <w:t>Treatment Facility Code (TFC)</w:t>
            </w:r>
          </w:p>
          <w:p>
            <w:pPr>
              <w:pStyle w:val="ReqBody"/>
              <w:numPr>
                <w:ilvl w:val="0"/>
                <w:numId w:val="90"/>
              </w:numPr>
              <w:bidi w:val="0"/>
              <w:spacing w:before="60" w:beforeAutospacing="0" w:after="280" w:afterAutospacing="1"/>
              <w:jc w:val="left"/>
              <w:rPr>
                <w:rStyle w:val="DefaultParagraphFont"/>
              </w:rPr>
            </w:pPr>
            <w:r>
              <w:rPr>
                <w:rStyle w:val="DefaultParagraphFont"/>
                <w:rtl w:val="0"/>
              </w:rPr>
              <w:t>Treatment Identification Number (TIN)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Treated product must be protected from pest contamination at all times during and after packing, treatment, storage and movement between locations. Product inspected and certified by the Vietnamese authority must be maintained under secure conditions to prevent mixing with fruit for export to other destinations or for the domestic market.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Vietnamese authority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must be inspected and cleared by biosecurity officers at the first point of entry. No air or land bridging (i.e. movement of consignments by air or land within Australian territory) will be permitted until the fruit has been released from biosecurity control.</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If any biosecurity risk material is detected which may not have been mitigated by the irradiation treatment, the consignment must be held at the importer's expense and subjected to either:</w:t>
            </w:r>
          </w:p>
          <w:p>
            <w:pPr>
              <w:pStyle w:val="ReqBody"/>
              <w:numPr>
                <w:ilvl w:val="0"/>
                <w:numId w:val="91"/>
              </w:numPr>
              <w:bidi w:val="0"/>
              <w:spacing w:before="60" w:beforeAutospacing="0" w:after="60" w:afterAutospacing="0"/>
              <w:jc w:val="left"/>
              <w:rPr>
                <w:rStyle w:val="DefaultParagraphFont"/>
              </w:rPr>
            </w:pPr>
            <w:r>
              <w:rPr>
                <w:rStyle w:val="DefaultParagraphFont"/>
                <w:rtl w:val="0"/>
              </w:rPr>
              <w:t>appropriate treatment to address the biosecurity risk, or</w:t>
            </w:r>
          </w:p>
          <w:p>
            <w:pPr>
              <w:pStyle w:val="ReqBody"/>
              <w:numPr>
                <w:ilvl w:val="0"/>
                <w:numId w:val="91"/>
              </w:numPr>
              <w:bidi w:val="0"/>
              <w:spacing w:before="60" w:beforeAutospacing="0" w:after="60" w:afterAutospacing="0"/>
              <w:jc w:val="left"/>
              <w:rPr>
                <w:rStyle w:val="DefaultParagraphFont"/>
              </w:rPr>
            </w:pPr>
            <w:r>
              <w:rPr>
                <w:rStyle w:val="DefaultParagraphFont"/>
                <w:rtl w:val="0"/>
              </w:rPr>
              <w:t>export, or</w:t>
            </w:r>
          </w:p>
          <w:p>
            <w:pPr>
              <w:pStyle w:val="ReqBody"/>
              <w:numPr>
                <w:ilvl w:val="0"/>
                <w:numId w:val="91"/>
              </w:numPr>
              <w:bidi w:val="0"/>
              <w:spacing w:before="60" w:beforeAutospacing="0" w:after="280" w:afterAutospacing="1"/>
              <w:jc w:val="left"/>
              <w:rPr>
                <w:rStyle w:val="DefaultParagraphFont"/>
              </w:rPr>
            </w:pPr>
            <w:r>
              <w:rPr>
                <w:rStyle w:val="DefaultParagraphFont"/>
                <w:rtl w:val="0"/>
              </w:rPr>
              <w:t>disposal.</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Should any discrepancy be found with the produce or certification (indicating a possible system breakdown), the produce will be detained until the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can determine the cause of the breakdown and provide advice on the appropriate remedial action. Remedial action in Australian territory may include further inspection, treatment, export or disposal.</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department may review the import policy any time after trade begins or when the pest and phytosanitary status in Viet Nam has changed.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364" w:name="_Toc256000066"/>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364"/>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365" w:name="1ce90ba016174565a0d60f02450a1032t1"/>
      <w:r>
        <w:rPr>
          <w:rStyle w:val="DefaultParagraphFont"/>
          <w:rtl w:val="0"/>
        </w:rPr>
        <w:t>Table 1:</w:t>
      </w:r>
      <w:bookmarkEnd w:id="365"/>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2609"/>
        <w:gridCol w:w="1403"/>
        <w:gridCol w:w="4983"/>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sea freight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1ce90ba016174565a0d60f02450a1032664 \h\n\l</w:instrText>
            </w:r>
            <w:r>
              <w:rPr>
                <w:rStyle w:val="DefaultParagraphFont"/>
                <w:color w:val="0000FF"/>
                <w:u w:val="single"/>
                <w:rtl w:val="0"/>
              </w:rPr>
              <w:fldChar w:fldCharType="separate"/>
            </w:r>
            <w:r>
              <w:rPr>
                <w:rStyle w:val="DefaultParagraphFont"/>
                <w:color w:val="0000FF"/>
                <w:u w:val="single"/>
                <w:rtl w:val="0"/>
              </w:rPr>
              <w:t>9.2.1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1ce90ba016174565a0d60f02450a1032783 \h\n\l</w:instrText>
            </w:r>
            <w:r>
              <w:rPr>
                <w:rStyle w:val="DefaultParagraphFont"/>
                <w:color w:val="0000FF"/>
                <w:u w:val="single"/>
                <w:rtl w:val="0"/>
              </w:rPr>
              <w:fldChar w:fldCharType="separate"/>
            </w:r>
            <w:r>
              <w:rPr>
                <w:rStyle w:val="DefaultParagraphFont"/>
                <w:color w:val="0000FF"/>
                <w:u w:val="single"/>
                <w:rtl w:val="0"/>
              </w:rPr>
              <w:t>9.2.2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less than container load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1ce90ba016174565a0d60f02450a1032665 \h\n\l</w:instrText>
            </w:r>
            <w:r>
              <w:rPr>
                <w:rStyle w:val="DefaultParagraphFont"/>
                <w:color w:val="0000FF"/>
                <w:u w:val="single"/>
                <w:rtl w:val="0"/>
              </w:rPr>
              <w:fldChar w:fldCharType="separate"/>
            </w:r>
            <w:r>
              <w:rPr>
                <w:rStyle w:val="DefaultParagraphFont"/>
                <w:color w:val="0000FF"/>
                <w:u w:val="single"/>
                <w:rtl w:val="0"/>
              </w:rPr>
              <w:t>9.2.3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1ce90ba016174565a0d60f02450a1032781 \h\n\l</w:instrText>
            </w:r>
            <w:r>
              <w:rPr>
                <w:rStyle w:val="DefaultParagraphFont"/>
                <w:color w:val="0000FF"/>
                <w:u w:val="single"/>
                <w:rtl w:val="0"/>
              </w:rPr>
              <w:fldChar w:fldCharType="separate"/>
            </w:r>
            <w:r>
              <w:rPr>
                <w:rStyle w:val="DefaultParagraphFont"/>
                <w:color w:val="0000FF"/>
                <w:u w:val="single"/>
                <w:rtl w:val="0"/>
              </w:rPr>
              <w:t>9.2.4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Packing verification conducted by departmental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1ce90ba016174565a0d60f02450a1032202 \h\n\l</w:instrText>
            </w:r>
            <w:r>
              <w:rPr>
                <w:rStyle w:val="DefaultParagraphFont"/>
                <w:color w:val="0000FF"/>
                <w:u w:val="single"/>
                <w:rtl w:val="0"/>
              </w:rPr>
              <w:fldChar w:fldCharType="separate"/>
            </w:r>
            <w:r>
              <w:rPr>
                <w:rStyle w:val="DefaultParagraphFont"/>
                <w:color w:val="0000FF"/>
                <w:u w:val="single"/>
                <w:rtl w:val="0"/>
              </w:rPr>
              <w:t>9.2.5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Packaging verification conducted under verification of packaging for airfreight perishables AA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1ce90ba016174565a0d60f02450a1032476 \h\n\l</w:instrText>
            </w:r>
            <w:r>
              <w:rPr>
                <w:rStyle w:val="DefaultParagraphFont"/>
                <w:color w:val="0000FF"/>
                <w:u w:val="single"/>
                <w:rtl w:val="0"/>
              </w:rPr>
              <w:fldChar w:fldCharType="separate"/>
            </w:r>
            <w:r>
              <w:rPr>
                <w:rStyle w:val="DefaultParagraphFont"/>
                <w:color w:val="0000FF"/>
                <w:u w:val="single"/>
                <w:rtl w:val="0"/>
              </w:rPr>
              <w:t>9.2.6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1ce90ba016174565a0d60f02450a1032782 \h\n\l</w:instrText>
            </w:r>
            <w:r>
              <w:rPr>
                <w:rStyle w:val="DefaultParagraphFont"/>
                <w:color w:val="0000FF"/>
                <w:u w:val="single"/>
                <w:rtl w:val="0"/>
              </w:rPr>
              <w:fldChar w:fldCharType="separate"/>
            </w:r>
            <w:r>
              <w:rPr>
                <w:rStyle w:val="DefaultParagraphFont"/>
                <w:color w:val="0000FF"/>
                <w:u w:val="single"/>
                <w:rtl w:val="0"/>
              </w:rPr>
              <w:t>9.2.7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mail or passenger baggage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1ce90ba016174565a0d60f02450a10321181 \h\n\l</w:instrText>
            </w:r>
            <w:r>
              <w:rPr>
                <w:rStyle w:val="DefaultParagraphFont"/>
                <w:color w:val="0000FF"/>
                <w:u w:val="single"/>
                <w:rtl w:val="0"/>
              </w:rPr>
              <w:fldChar w:fldCharType="separate"/>
            </w:r>
            <w:r>
              <w:rPr>
                <w:rStyle w:val="DefaultParagraphFont"/>
                <w:color w:val="0000FF"/>
                <w:u w:val="single"/>
                <w:rtl w:val="0"/>
              </w:rPr>
              <w:t>9.2.8</w:t>
            </w:r>
            <w:r>
              <w:rPr>
                <w:rStyle w:val="DefaultParagraphFont"/>
                <w:color w:val="0000FF"/>
                <w:u w:val="single"/>
                <w:rtl w:val="0"/>
              </w:rPr>
              <w:fldChar w:fldCharType="end"/>
            </w:r>
          </w:p>
        </w:tc>
      </w:tr>
    </w:tbl>
    <w:p w:rsidR="007172B9" w:rsidP="00060AB5">
      <w:pPr>
        <w:pStyle w:val="L3"/>
        <w:rPr>
          <w:rStyle w:val="DefaultParagraphFont"/>
        </w:rPr>
      </w:pPr>
      <w:bookmarkStart w:id="366" w:name="1ce90ba016174565a0d60f02450a1032664"/>
      <w:bookmarkEnd w:id="366"/>
      <w:bookmarkStart w:id="367" w:name="bc9402ed8fee48339b6370f3d9caf0c6"/>
      <w:bookmarkEnd w:id="367"/>
      <w:r>
        <w:rPr>
          <w:rStyle w:val="DefaultParagraphFont"/>
          <w:noProof/>
        </w:rPr>
        <w:t>If goods arrive as</w:t>
      </w:r>
      <w:r>
        <w:rPr>
          <w:rStyle w:val="DefaultParagraphFont"/>
          <w:noProof/>
        </w:rPr>
        <w:t xml:space="preserve"> full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68" w:name="1ce90ba016174565a0d60f02450a1032783"/>
      <w:bookmarkEnd w:id="368"/>
      <w:bookmarkStart w:id="369" w:name="c4f3db4eac6c4a3b9b305eaa9ffbc676"/>
      <w:bookmarkEnd w:id="369"/>
      <w:r>
        <w:rPr>
          <w:rStyle w:val="DefaultParagraphFont"/>
          <w:noProof/>
        </w:rPr>
        <w:t>If goods arrive as</w:t>
      </w:r>
      <w:r>
        <w:rPr>
          <w:rStyle w:val="DefaultParagraphFont"/>
          <w:noProof/>
        </w:rPr>
        <w:t xml:space="preserve"> full container load sea freight — All requirements not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370" w:name="1ce90ba016174565a0d60f02450a1032665"/>
      <w:bookmarkEnd w:id="370"/>
      <w:bookmarkStart w:id="371" w:name="d82a82a258ab47ffb7fd52a2a8370cc9"/>
      <w:bookmarkEnd w:id="371"/>
      <w:r>
        <w:rPr>
          <w:rStyle w:val="DefaultParagraphFont"/>
          <w:noProof/>
        </w:rPr>
        <w:t>If goods arrive as</w:t>
      </w:r>
      <w:r>
        <w:rPr>
          <w:rStyle w:val="DefaultParagraphFont"/>
          <w:noProof/>
        </w:rPr>
        <w:t xml:space="preserve"> less than container load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72" w:name="1ce90ba016174565a0d60f02450a1032781"/>
      <w:bookmarkEnd w:id="372"/>
      <w:bookmarkStart w:id="373" w:name="773ce306386748d888f5959053b73cbf"/>
      <w:bookmarkEnd w:id="373"/>
      <w:r>
        <w:rPr>
          <w:rStyle w:val="DefaultParagraphFont"/>
          <w:noProof/>
        </w:rPr>
        <w:t>If goods arrive as</w:t>
      </w:r>
      <w:r>
        <w:rPr>
          <w:rStyle w:val="DefaultParagraphFont"/>
          <w:noProof/>
        </w:rPr>
        <w:t xml:space="preserve"> less than container load — All requirements not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374" w:name="1ce90ba016174565a0d60f02450a1032202"/>
      <w:bookmarkEnd w:id="374"/>
      <w:bookmarkStart w:id="375" w:name="4fcbc5631b7943fcbdd5528f5e476768"/>
      <w:bookmarkEnd w:id="375"/>
      <w:r>
        <w:rPr>
          <w:rStyle w:val="DefaultParagraphFont"/>
          <w:noProof/>
        </w:rPr>
        <w:t>If goods arrive as</w:t>
      </w:r>
      <w:r>
        <w:rPr>
          <w:rStyle w:val="DefaultParagraphFont"/>
          <w:noProof/>
        </w:rPr>
        <w:t xml:space="preserve"> air freight — All requirements met — Packing verification conducted by departmental officer</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 inspection</w:t>
            </w:r>
          </w:p>
          <w:p>
            <w:pPr>
              <w:pStyle w:val="ReqBody"/>
              <w:bidi w:val="0"/>
              <w:spacing w:before="60" w:beforeAutospacing="0" w:after="60" w:afterAutospacing="0"/>
              <w:jc w:val="left"/>
              <w:rPr>
                <w:rStyle w:val="DefaultParagraphFont"/>
              </w:rPr>
            </w:pPr>
            <w:r>
              <w:rPr>
                <w:rStyle w:val="DefaultParagraphFont"/>
                <w:rtl w:val="0"/>
              </w:rPr>
              <w:t xml:space="preserve">A biosecurity officer must verify the integrity of the consignment prior to movement to the nominated approved arrangement site for inspection. </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1.2 - Class A Air Cargo Terminal and Air Freight Depot Operations (Unrestricted)</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76" w:name="1ce90ba016174565a0d60f02450a1032476"/>
      <w:bookmarkEnd w:id="376"/>
      <w:bookmarkStart w:id="377" w:name="a26c88b3b884409cbff4892e7b02f005"/>
      <w:bookmarkEnd w:id="377"/>
      <w:r>
        <w:rPr>
          <w:rStyle w:val="DefaultParagraphFont"/>
          <w:noProof/>
        </w:rPr>
        <w:t>If goods arrive as</w:t>
      </w:r>
      <w:r>
        <w:rPr>
          <w:rStyle w:val="DefaultParagraphFont"/>
          <w:noProof/>
        </w:rPr>
        <w:t xml:space="preserve"> air freight — All requirements met — Packaging verification conducted under verification of packaging for airfreight perishables AA</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Packaging verification inspection by approved arrangement (Class 2.41)</w:t>
            </w:r>
          </w:p>
          <w:p>
            <w:pPr>
              <w:pStyle w:val="ReqBody"/>
              <w:bidi w:val="0"/>
              <w:spacing w:before="60" w:beforeAutospacing="0" w:after="60" w:afterAutospacing="0"/>
              <w:jc w:val="left"/>
              <w:rPr>
                <w:rStyle w:val="DefaultParagraphFont"/>
              </w:rPr>
            </w:pPr>
            <w:r>
              <w:rPr>
                <w:rStyle w:val="DefaultParagraphFont"/>
                <w:rtl w:val="0"/>
              </w:rPr>
              <w:t xml:space="preserve">The goods are subject to packaging integrity verification prior to movement in accordance with the </w:t>
            </w:r>
            <w:r>
              <w:rPr>
                <w:rStyle w:val="DefaultParagraphFont"/>
                <w:rtl w:val="0"/>
              </w:rPr>
              <w:fldChar w:fldCharType="begin"/>
            </w:r>
            <w:r>
              <w:rPr>
                <w:rStyle w:val="DefaultParagraphFont"/>
                <w:rtl w:val="0"/>
              </w:rPr>
              <w:instrText xml:space="preserve"> HYPERLINK "http://www.agriculture.gov.au/import/arrival/arrangements/sites" </w:instrText>
            </w:r>
            <w:r>
              <w:rPr>
                <w:rStyle w:val="DefaultParagraphFont"/>
                <w:rtl w:val="0"/>
              </w:rPr>
              <w:fldChar w:fldCharType="separate"/>
            </w:r>
            <w:r>
              <w:rPr>
                <w:rStyle w:val="DefaultParagraphFont"/>
                <w:color w:val="0000FF"/>
                <w:u w:val="single"/>
                <w:rtl w:val="0"/>
              </w:rPr>
              <w:t>class 2.41 approved arrangement requirements</w:t>
            </w:r>
            <w:r>
              <w:rPr>
                <w:rStyle w:val="DefaultParagraphFont"/>
                <w:rtl w:val="0"/>
              </w:rPr>
              <w:fldChar w:fldCharType="end"/>
            </w:r>
            <w:r>
              <w:rPr>
                <w:rStyle w:val="DefaultParagraphFont"/>
                <w:rtl w:val="0"/>
              </w:rPr>
              <w:t>.</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378" w:name="1ce90ba016174565a0d60f02450a1032782"/>
      <w:bookmarkEnd w:id="378"/>
      <w:bookmarkStart w:id="379" w:name="f6f5290c3dd94cba86d770d62836ddad"/>
      <w:bookmarkEnd w:id="379"/>
      <w:r>
        <w:rPr>
          <w:rStyle w:val="DefaultParagraphFont"/>
          <w:noProof/>
        </w:rPr>
        <w:t>If goods arrive as</w:t>
      </w:r>
      <w:r>
        <w:rPr>
          <w:rStyle w:val="DefaultParagraphFont"/>
          <w:noProof/>
        </w:rPr>
        <w:t xml:space="preserve"> air freight — All requirements not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380" w:name="1ce90ba016174565a0d60f02450a10321181"/>
      <w:bookmarkEnd w:id="380"/>
      <w:bookmarkStart w:id="381" w:name="b9bd1ba754cb42a2adccc5321b15b514"/>
      <w:bookmarkEnd w:id="381"/>
      <w:r>
        <w:rPr>
          <w:rStyle w:val="DefaultParagraphFont"/>
          <w:noProof/>
        </w:rPr>
        <w:t>If goods arrive as</w:t>
      </w:r>
      <w:r>
        <w:rPr>
          <w:rStyle w:val="DefaultParagraphFont"/>
          <w:noProof/>
        </w:rPr>
        <w:t xml:space="preserve"> break bulk, bulk cargo sea freight, mail or passenger baggage</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6"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382" w:name="2f04199910c14e74b448fd5e10eda2af906"/>
      <w:bookmarkEnd w:id="382"/>
      <w:bookmarkStart w:id="383" w:name="e451f4051afd4e20a090c76760868171"/>
      <w:bookmarkEnd w:id="383"/>
      <w:bookmarkStart w:id="384" w:name="_Toc256000067"/>
      <w:r w:rsidR="00C720F4">
        <w:rPr>
          <w:rStyle w:val="DefaultParagraphFont"/>
          <w:noProof/>
        </w:rPr>
        <w:t>Lychee — Grown</w:t>
      </w:r>
      <w:r w:rsidRPr="00A028CB" w:rsidR="00C720F4">
        <w:rPr>
          <w:rStyle w:val="DefaultParagraphFont"/>
        </w:rPr>
        <w:t xml:space="preserve"> </w:t>
      </w:r>
      <w:r w:rsidR="00C720F4">
        <w:rPr>
          <w:rStyle w:val="DefaultParagraphFont"/>
          <w:noProof/>
        </w:rPr>
        <w:t>in</w:t>
      </w:r>
      <w:r>
        <w:rPr>
          <w:rStyle w:val="DefaultParagraphFont"/>
        </w:rPr>
        <w:t xml:space="preserve"> a country other than China, South Africa, Taiwan, Thailand or Viet Nam</w:t>
      </w:r>
      <w:bookmarkEnd w:id="384"/>
    </w:p>
    <w:p w:rsidR="003B4E35" w:rsidP="003B4E35">
      <w:pPr>
        <w:pStyle w:val="L2"/>
        <w:rPr>
          <w:rStyle w:val="DefaultParagraphFont"/>
        </w:rPr>
      </w:pPr>
      <w:bookmarkStart w:id="385" w:name="_Toc256000068"/>
      <w:r>
        <w:rPr>
          <w:rStyle w:val="DefaultParagraphFont"/>
        </w:rPr>
        <w:t>Import Requirements</w:t>
      </w:r>
      <w:bookmarkEnd w:id="385"/>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The Department of Agriculture facilitates the import of </w:t>
            </w:r>
            <w:r>
              <w:rPr>
                <w:rStyle w:val="DefaultParagraphFont"/>
                <w:rtl w:val="0"/>
              </w:rPr>
              <w:t>goods</w:t>
            </w:r>
            <w:r>
              <w:rPr>
                <w:rStyle w:val="DefaultParagraphFont"/>
                <w:rtl w:val="0"/>
              </w:rPr>
              <w:t xml:space="preserve"> into Australia by applying import conditions that are determined by the department.</w:t>
            </w:r>
          </w:p>
          <w:p>
            <w:pPr>
              <w:pStyle w:val="ReqBody"/>
              <w:bidi w:val="0"/>
              <w:spacing w:before="60" w:beforeAutospacing="0" w:after="60" w:afterAutospacing="0"/>
              <w:jc w:val="left"/>
              <w:rPr>
                <w:rStyle w:val="DefaultParagraphFont"/>
              </w:rPr>
            </w:pPr>
            <w:r>
              <w:rPr>
                <w:rStyle w:val="DefaultParagraphFont"/>
                <w:rtl w:val="0"/>
              </w:rPr>
              <w:t xml:space="preserve">The department (Appendix </w:t>
            </w:r>
            <w:r>
              <w:rPr>
                <w:rStyle w:val="DefaultParagraphFont"/>
                <w:rtl w:val="0"/>
              </w:rPr>
              <w:fldChar w:fldCharType="begin"/>
            </w:r>
            <w:r>
              <w:rPr>
                <w:rStyle w:val="DefaultParagraphFont"/>
                <w:rtl w:val="0"/>
              </w:rPr>
              <w:instrText xml:space="preserve"> HYPERLINK \l "Appendix_3_1" </w:instrText>
            </w:r>
            <w:r>
              <w:rPr>
                <w:rStyle w:val="DefaultParagraphFont"/>
                <w:rtl w:val="0"/>
              </w:rPr>
              <w:fldChar w:fldCharType="separate"/>
            </w:r>
            <w:r>
              <w:rPr>
                <w:rStyle w:val="DefaultParagraphFont"/>
                <w:color w:val="0000FF"/>
                <w:u w:val="single"/>
                <w:rtl w:val="0"/>
              </w:rPr>
              <w:t>3</w:t>
            </w:r>
            <w:r>
              <w:rPr>
                <w:rStyle w:val="DefaultParagraphFont"/>
                <w:rtl w:val="0"/>
              </w:rPr>
              <w:fldChar w:fldCharType="end"/>
            </w:r>
            <w:r>
              <w:rPr>
                <w:rStyle w:val="DefaultParagraphFont"/>
                <w:rtl w:val="0"/>
              </w:rPr>
              <w:t>)</w:t>
            </w:r>
            <w:r>
              <w:rPr>
                <w:rStyle w:val="DefaultParagraphFont"/>
                <w:rtl w:val="0"/>
              </w:rPr>
              <w:t xml:space="preserve"> has not developed import conditions for this specific commodity and situation and as such the Department of Agriculture cannot facilitate your import.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The </w:t>
            </w:r>
            <w:r>
              <w:rPr>
                <w:rStyle w:val="DefaultParagraphFont"/>
                <w:rtl w:val="0"/>
              </w:rPr>
              <w:t>goods</w:t>
            </w:r>
            <w:r>
              <w:rPr>
                <w:rStyle w:val="DefaultParagraphFont"/>
                <w:rtl w:val="0"/>
              </w:rPr>
              <w:t xml:space="preserve"> must be exported or disposed of.</w:t>
            </w:r>
          </w:p>
        </w:tc>
      </w:tr>
    </w:tbl>
    <w:p w:rsidR="00DE7A26" w:rsidP="001D082E">
      <w:pPr>
        <w:pStyle w:val="L2"/>
        <w:rPr>
          <w:rStyle w:val="DefaultParagraphFont"/>
        </w:rPr>
      </w:pPr>
      <w:bookmarkStart w:id="386" w:name="_Toc256000069"/>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386"/>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387" w:name="e451f4051afd4e20a090c76760868171t1"/>
      <w:r>
        <w:rPr>
          <w:rStyle w:val="DefaultParagraphFont"/>
          <w:rtl w:val="0"/>
        </w:rPr>
        <w:t>Table 1:</w:t>
      </w:r>
      <w:bookmarkEnd w:id="387"/>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1453"/>
        <w:gridCol w:w="5023"/>
        <w:gridCol w:w="251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freight (exceeding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e451f4051afd4e20a090c767608681713191 \h\n\l</w:instrText>
            </w:r>
            <w:r>
              <w:rPr>
                <w:rStyle w:val="DefaultParagraphFont"/>
                <w:color w:val="0000FF"/>
                <w:u w:val="single"/>
                <w:rtl w:val="0"/>
              </w:rPr>
              <w:fldChar w:fldCharType="separate"/>
            </w:r>
            <w:r>
              <w:rPr>
                <w:rStyle w:val="DefaultParagraphFont"/>
                <w:color w:val="0000FF"/>
                <w:u w:val="single"/>
                <w:rtl w:val="0"/>
              </w:rPr>
              <w:t>10.2.1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e451f4051afd4e20a090c767608681713221 \h\n\l</w:instrText>
            </w:r>
            <w:r>
              <w:rPr>
                <w:rStyle w:val="DefaultParagraphFont"/>
                <w:color w:val="0000FF"/>
                <w:u w:val="single"/>
                <w:rtl w:val="0"/>
              </w:rPr>
              <w:fldChar w:fldCharType="separate"/>
            </w:r>
            <w:r>
              <w:rPr>
                <w:rStyle w:val="DefaultParagraphFont"/>
                <w:color w:val="0000FF"/>
                <w:u w:val="single"/>
                <w:rtl w:val="0"/>
              </w:rPr>
              <w:t>10.2.2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e451f4051afd4e20a090c767608681713311 \h\n\l</w:instrText>
            </w:r>
            <w:r>
              <w:rPr>
                <w:rStyle w:val="DefaultParagraphFont"/>
                <w:color w:val="0000FF"/>
                <w:u w:val="single"/>
                <w:rtl w:val="0"/>
              </w:rPr>
              <w:fldChar w:fldCharType="separate"/>
            </w:r>
            <w:r>
              <w:rPr>
                <w:rStyle w:val="DefaultParagraphFont"/>
                <w:color w:val="0000FF"/>
                <w:u w:val="single"/>
                <w:rtl w:val="0"/>
              </w:rPr>
              <w:t>10.2.3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e451f4051afd4e20a090c767608681713317 \h\n\l</w:instrText>
            </w:r>
            <w:r>
              <w:rPr>
                <w:rStyle w:val="DefaultParagraphFont"/>
                <w:color w:val="0000FF"/>
                <w:u w:val="single"/>
                <w:rtl w:val="0"/>
              </w:rPr>
              <w:fldChar w:fldCharType="separate"/>
            </w:r>
            <w:r>
              <w:rPr>
                <w:rStyle w:val="DefaultParagraphFont"/>
                <w:color w:val="0000FF"/>
                <w:u w:val="single"/>
                <w:rtl w:val="0"/>
              </w:rPr>
              <w:t>10.2.4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mail or passenger baggage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e451f4051afd4e20a090c767608681712758 \h\n\l</w:instrText>
            </w:r>
            <w:r>
              <w:rPr>
                <w:rStyle w:val="DefaultParagraphFont"/>
                <w:color w:val="0000FF"/>
                <w:u w:val="single"/>
                <w:rtl w:val="0"/>
              </w:rPr>
              <w:fldChar w:fldCharType="separate"/>
            </w:r>
            <w:r>
              <w:rPr>
                <w:rStyle w:val="DefaultParagraphFont"/>
                <w:color w:val="0000FF"/>
                <w:u w:val="single"/>
                <w:rtl w:val="0"/>
              </w:rPr>
              <w:t>10.2.5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freight (below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e451f4051afd4e20a090c767608681712938 \h\n\l</w:instrText>
            </w:r>
            <w:r>
              <w:rPr>
                <w:rStyle w:val="DefaultParagraphFont"/>
                <w:color w:val="0000FF"/>
                <w:u w:val="single"/>
                <w:rtl w:val="0"/>
              </w:rPr>
              <w:fldChar w:fldCharType="separate"/>
            </w:r>
            <w:r>
              <w:rPr>
                <w:rStyle w:val="DefaultParagraphFont"/>
                <w:color w:val="0000FF"/>
                <w:u w:val="single"/>
                <w:rtl w:val="0"/>
              </w:rPr>
              <w:t>10.2.6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freight (exceeding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e451f4051afd4e20a090c767608681713166 \h\n\l</w:instrText>
            </w:r>
            <w:r>
              <w:rPr>
                <w:rStyle w:val="DefaultParagraphFont"/>
                <w:color w:val="0000FF"/>
                <w:u w:val="single"/>
                <w:rtl w:val="0"/>
              </w:rPr>
              <w:fldChar w:fldCharType="separate"/>
            </w:r>
            <w:r>
              <w:rPr>
                <w:rStyle w:val="DefaultParagraphFont"/>
                <w:color w:val="0000FF"/>
                <w:u w:val="single"/>
                <w:rtl w:val="0"/>
              </w:rPr>
              <w:t>10.2.7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e451f4051afd4e20a090c767608681713229 \h\n\l</w:instrText>
            </w:r>
            <w:r>
              <w:rPr>
                <w:rStyle w:val="DefaultParagraphFont"/>
                <w:color w:val="0000FF"/>
                <w:u w:val="single"/>
                <w:rtl w:val="0"/>
              </w:rPr>
              <w:fldChar w:fldCharType="separate"/>
            </w:r>
            <w:r>
              <w:rPr>
                <w:rStyle w:val="DefaultParagraphFont"/>
                <w:color w:val="0000FF"/>
                <w:u w:val="single"/>
                <w:rtl w:val="0"/>
              </w:rPr>
              <w:t>10.2.8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e451f4051afd4e20a090c767608681713310 \h\n\l</w:instrText>
            </w:r>
            <w:r>
              <w:rPr>
                <w:rStyle w:val="DefaultParagraphFont"/>
                <w:color w:val="0000FF"/>
                <w:u w:val="single"/>
                <w:rtl w:val="0"/>
              </w:rPr>
              <w:fldChar w:fldCharType="separate"/>
            </w:r>
            <w:r>
              <w:rPr>
                <w:rStyle w:val="DefaultParagraphFont"/>
                <w:color w:val="0000FF"/>
                <w:u w:val="single"/>
                <w:rtl w:val="0"/>
              </w:rPr>
              <w:t>10.2.9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e451f4051afd4e20a090c767608681713319 \h\n\l</w:instrText>
            </w:r>
            <w:r>
              <w:rPr>
                <w:rStyle w:val="DefaultParagraphFont"/>
                <w:color w:val="0000FF"/>
                <w:u w:val="single"/>
                <w:rtl w:val="0"/>
              </w:rPr>
              <w:fldChar w:fldCharType="separate"/>
            </w:r>
            <w:r>
              <w:rPr>
                <w:rStyle w:val="DefaultParagraphFont"/>
                <w:color w:val="0000FF"/>
                <w:u w:val="single"/>
                <w:rtl w:val="0"/>
              </w:rPr>
              <w:t>10.2.10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mail or passenger baggage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e451f4051afd4e20a090c767608681712761 \h\n\l</w:instrText>
            </w:r>
            <w:r>
              <w:rPr>
                <w:rStyle w:val="DefaultParagraphFont"/>
                <w:color w:val="0000FF"/>
                <w:u w:val="single"/>
                <w:rtl w:val="0"/>
              </w:rPr>
              <w:fldChar w:fldCharType="separate"/>
            </w:r>
            <w:r>
              <w:rPr>
                <w:rStyle w:val="DefaultParagraphFont"/>
                <w:color w:val="0000FF"/>
                <w:u w:val="single"/>
                <w:rtl w:val="0"/>
              </w:rPr>
              <w:t>10.2.11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freight (below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e451f4051afd4e20a090c767608681712941 \h\n\l</w:instrText>
            </w:r>
            <w:r>
              <w:rPr>
                <w:rStyle w:val="DefaultParagraphFont"/>
                <w:color w:val="0000FF"/>
                <w:u w:val="single"/>
                <w:rtl w:val="0"/>
              </w:rPr>
              <w:fldChar w:fldCharType="separate"/>
            </w:r>
            <w:r>
              <w:rPr>
                <w:rStyle w:val="DefaultParagraphFont"/>
                <w:color w:val="0000FF"/>
                <w:u w:val="single"/>
                <w:rtl w:val="0"/>
              </w:rPr>
              <w:t>10.2.12</w:t>
            </w:r>
            <w:r>
              <w:rPr>
                <w:rStyle w:val="DefaultParagraphFont"/>
                <w:color w:val="0000FF"/>
                <w:u w:val="single"/>
                <w:rtl w:val="0"/>
              </w:rPr>
              <w:fldChar w:fldCharType="end"/>
            </w:r>
          </w:p>
        </w:tc>
      </w:tr>
    </w:tbl>
    <w:p w:rsidR="007172B9" w:rsidP="00060AB5">
      <w:pPr>
        <w:pStyle w:val="L3"/>
        <w:rPr>
          <w:rStyle w:val="DefaultParagraphFont"/>
        </w:rPr>
      </w:pPr>
      <w:bookmarkStart w:id="388" w:name="e451f4051afd4e20a090c767608681713191"/>
      <w:bookmarkEnd w:id="388"/>
      <w:bookmarkStart w:id="389" w:name="39579afccd584654a038b304c8df1d7d"/>
      <w:bookmarkEnd w:id="389"/>
      <w:r>
        <w:rPr>
          <w:rStyle w:val="DefaultParagraphFont"/>
          <w:noProof/>
        </w:rPr>
        <w:t>Export — If goods</w:t>
      </w:r>
      <w:r>
        <w:rPr>
          <w:rStyle w:val="DefaultParagraphFont"/>
          <w:noProof/>
        </w:rPr>
        <w:t xml:space="preserve"> arrive as air or sea freight (exceeding dutiable Customs value)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390" w:name="e451f4051afd4e20a090c767608681713221"/>
      <w:bookmarkEnd w:id="390"/>
      <w:bookmarkStart w:id="391" w:name="51c9b9df113f421d996b8d70fcc889f1"/>
      <w:bookmarkEnd w:id="391"/>
      <w:r>
        <w:rPr>
          <w:rStyle w:val="DefaultParagraphFont"/>
          <w:noProof/>
        </w:rPr>
        <w:t>Export — If goods</w:t>
      </w:r>
      <w:r>
        <w:rPr>
          <w:rStyle w:val="DefaultParagraphFont"/>
          <w:noProof/>
        </w:rPr>
        <w:t xml:space="preserve"> arrive as air or sea freight (exceeding dutiable Customs value)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392" w:name="e451f4051afd4e20a090c767608681713311"/>
      <w:bookmarkEnd w:id="392"/>
      <w:bookmarkStart w:id="393" w:name="b1d6dda1847d4f8ba44ba032a2291197"/>
      <w:bookmarkEnd w:id="393"/>
      <w:r>
        <w:rPr>
          <w:rStyle w:val="DefaultParagraphFont"/>
          <w:noProof/>
        </w:rPr>
        <w:t>Export — If goods</w:t>
      </w:r>
      <w:r>
        <w:rPr>
          <w:rStyle w:val="DefaultParagraphFont"/>
          <w:noProof/>
        </w:rPr>
        <w:t xml:space="preserve"> arrive as air or sea freight (exceeding dutiable Customs value)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394" w:name="e451f4051afd4e20a090c767608681713317"/>
      <w:bookmarkEnd w:id="394"/>
      <w:bookmarkStart w:id="395" w:name="99eb2ce48a2f4f8985ac3e16dc918e92"/>
      <w:bookmarkEnd w:id="395"/>
      <w:r>
        <w:rPr>
          <w:rStyle w:val="DefaultParagraphFont"/>
          <w:noProof/>
        </w:rPr>
        <w:t>Export — If goods</w:t>
      </w:r>
      <w:r>
        <w:rPr>
          <w:rStyle w:val="DefaultParagraphFont"/>
          <w:noProof/>
        </w:rPr>
        <w:t xml:space="preserve"> arrive as air or sea freight (exceeding dutiable Customs value)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396" w:name="e451f4051afd4e20a090c767608681712758"/>
      <w:bookmarkEnd w:id="396"/>
      <w:bookmarkStart w:id="397" w:name="a369009decb44d928916026975c3251f"/>
      <w:bookmarkEnd w:id="397"/>
      <w:r>
        <w:rPr>
          <w:rStyle w:val="DefaultParagraphFont"/>
          <w:noProof/>
        </w:rPr>
        <w:t>Export — If goods</w:t>
      </w:r>
      <w:r>
        <w:rPr>
          <w:rStyle w:val="DefaultParagraphFont"/>
          <w:noProof/>
        </w:rPr>
        <w:t xml:space="preserve"> arrive as mail or passenger baggage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398" w:name="e451f4051afd4e20a090c767608681712938"/>
      <w:bookmarkEnd w:id="398"/>
      <w:bookmarkStart w:id="399" w:name="2cff0018146d421194824dc68d75e57a"/>
      <w:bookmarkEnd w:id="399"/>
      <w:r>
        <w:rPr>
          <w:rStyle w:val="DefaultParagraphFont"/>
          <w:noProof/>
        </w:rPr>
        <w:t>Export — If goods</w:t>
      </w:r>
      <w:r>
        <w:rPr>
          <w:rStyle w:val="DefaultParagraphFont"/>
          <w:noProof/>
        </w:rPr>
        <w:t xml:space="preserve"> arrive as freight (below dutiable Customs value)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Self Assessed Clearance (SAC) assessment</w:t>
            </w:r>
          </w:p>
          <w:p>
            <w:pPr>
              <w:pStyle w:val="ReqBody"/>
              <w:bidi w:val="0"/>
              <w:spacing w:before="60" w:beforeAutospacing="0" w:after="60" w:afterAutospacing="0"/>
              <w:jc w:val="left"/>
              <w:rPr>
                <w:rStyle w:val="DefaultParagraphFont"/>
              </w:rPr>
            </w:pPr>
            <w:r>
              <w:rPr>
                <w:rStyle w:val="DefaultParagraphFont"/>
                <w:rtl w:val="0"/>
              </w:rPr>
              <w:t xml:space="preserve">Any goods, and accompanying documentation, arriving into Australia, are subject to </w:t>
            </w:r>
            <w:r>
              <w:rPr>
                <w:rStyle w:val="DefaultParagraphFont"/>
                <w:rtl w:val="0"/>
              </w:rPr>
              <w:fldChar w:fldCharType="begin"/>
            </w:r>
            <w:r>
              <w:rPr>
                <w:rStyle w:val="DefaultParagraphFont"/>
                <w:rtl w:val="0"/>
              </w:rPr>
              <w:instrText xml:space="preserve"> HYPERLINK "http://iml.agdaff.gov.au/_layouts/15/DocIdRedir.aspx?ID=IMLS-12-1764" </w:instrText>
            </w:r>
            <w:r>
              <w:rPr>
                <w:rStyle w:val="DefaultParagraphFont"/>
                <w:rtl w:val="0"/>
              </w:rPr>
              <w:fldChar w:fldCharType="separate"/>
            </w:r>
            <w:bookmarkStart w:id="400" w:name="c159018c-8d5a-4ffe-a5d2-c1ed380fcb3a"/>
            <w:r>
              <w:rPr>
                <w:rStyle w:val="DefaultParagraphFont"/>
                <w:color w:val="0000FF"/>
                <w:u w:val="single"/>
                <w:rtl w:val="0"/>
              </w:rPr>
              <w:t>Self assessed clearance (SAC) declaration processing</w:t>
            </w:r>
            <w:r>
              <w:rPr>
                <w:rStyle w:val="DefaultParagraphFont"/>
                <w:rtl w:val="0"/>
              </w:rPr>
              <w:fldChar w:fldCharType="end"/>
            </w:r>
            <w:bookmarkEnd w:id="400"/>
            <w:r>
              <w:rPr>
                <w:rStyle w:val="DefaultParagraphFont"/>
                <w:rtl w:val="0"/>
              </w:rPr>
              <w:t xml:space="preserve">. </w:t>
            </w:r>
          </w:p>
          <w:p>
            <w:pPr>
              <w:pStyle w:val="ReqBody"/>
              <w:bidi w:val="0"/>
              <w:spacing w:before="60" w:beforeAutospacing="0" w:after="60" w:afterAutospacing="0"/>
              <w:jc w:val="left"/>
              <w:rPr>
                <w:rStyle w:val="DefaultParagraphFont"/>
              </w:rPr>
            </w:pPr>
            <w:r>
              <w:rPr>
                <w:rStyle w:val="DefaultParagraphFont"/>
                <w:rtl w:val="0"/>
              </w:rPr>
              <w:t>If this assessment reveals remedial action is required, the importer will be informed. Remedial action could include treatment of the goods, export or disposal.</w:t>
            </w:r>
          </w:p>
          <w:p>
            <w:pPr>
              <w:pStyle w:val="ReqBody"/>
              <w:bidi w:val="0"/>
              <w:spacing w:before="60" w:beforeAutospacing="0" w:after="60" w:afterAutospacing="0"/>
              <w:jc w:val="left"/>
              <w:rPr>
                <w:rStyle w:val="DefaultParagraphFont"/>
              </w:rPr>
            </w:pPr>
            <w:r>
              <w:rPr>
                <w:rStyle w:val="DefaultParagraphFont"/>
                <w:rtl w:val="0"/>
              </w:rPr>
              <w:t>If the Department of Agriculture has not approved import conditions for goods that arrive in Australia, these goods will be subject to export or disposal at the importer’s expense.</w:t>
            </w:r>
          </w:p>
        </w:tc>
      </w:tr>
    </w:tbl>
    <w:p w:rsidR="007172B9" w:rsidP="00060AB5">
      <w:pPr>
        <w:pStyle w:val="L3"/>
        <w:rPr>
          <w:rStyle w:val="DefaultParagraphFont"/>
        </w:rPr>
      </w:pPr>
      <w:bookmarkStart w:id="401" w:name="e451f4051afd4e20a090c767608681713166"/>
      <w:bookmarkEnd w:id="401"/>
      <w:bookmarkStart w:id="402" w:name="9cd665497f194caba86989e00afc694a"/>
      <w:bookmarkEnd w:id="402"/>
      <w:r>
        <w:rPr>
          <w:rStyle w:val="DefaultParagraphFont"/>
          <w:noProof/>
        </w:rPr>
        <w:t>Voluntary disposal — If</w:t>
      </w:r>
      <w:r>
        <w:rPr>
          <w:rStyle w:val="DefaultParagraphFont"/>
          <w:noProof/>
        </w:rPr>
        <w:t xml:space="preserve"> goods arrive as air or sea freight (exceeding dutiable Customs value)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403" w:name="e451f4051afd4e20a090c767608681713229"/>
      <w:bookmarkEnd w:id="403"/>
      <w:bookmarkStart w:id="404" w:name="a8e8b8db1bdb448685f57a90d6394f89"/>
      <w:bookmarkEnd w:id="404"/>
      <w:r>
        <w:rPr>
          <w:rStyle w:val="DefaultParagraphFont"/>
          <w:noProof/>
        </w:rPr>
        <w:t>Voluntary disposal — If</w:t>
      </w:r>
      <w:r>
        <w:rPr>
          <w:rStyle w:val="DefaultParagraphFont"/>
          <w:noProof/>
        </w:rPr>
        <w:t xml:space="preserve"> goods arrive as air or sea freight (exceeding dutiable Customs value)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405" w:name="e451f4051afd4e20a090c767608681713310"/>
      <w:bookmarkEnd w:id="405"/>
      <w:bookmarkStart w:id="406" w:name="d6337bbef12b4a168d9f5df6a95cf3bf"/>
      <w:bookmarkEnd w:id="406"/>
      <w:r>
        <w:rPr>
          <w:rStyle w:val="DefaultParagraphFont"/>
          <w:noProof/>
        </w:rPr>
        <w:t>Voluntary disposal — If</w:t>
      </w:r>
      <w:r>
        <w:rPr>
          <w:rStyle w:val="DefaultParagraphFont"/>
          <w:noProof/>
        </w:rPr>
        <w:t xml:space="preserve"> goods arrive as air or sea freight (exceeding dutiable Customs value)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407" w:name="e451f4051afd4e20a090c767608681713319"/>
      <w:bookmarkEnd w:id="407"/>
      <w:bookmarkStart w:id="408" w:name="d96baef3a08244d3ba753e17ca32d578"/>
      <w:bookmarkEnd w:id="408"/>
      <w:r>
        <w:rPr>
          <w:rStyle w:val="DefaultParagraphFont"/>
          <w:noProof/>
        </w:rPr>
        <w:t>Voluntary disposal — If</w:t>
      </w:r>
      <w:r>
        <w:rPr>
          <w:rStyle w:val="DefaultParagraphFont"/>
          <w:noProof/>
        </w:rPr>
        <w:t xml:space="preserve"> goods arrive as air or sea freight (exceeding dutiable Customs value)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409" w:name="e451f4051afd4e20a090c767608681712761"/>
      <w:bookmarkEnd w:id="409"/>
      <w:bookmarkStart w:id="410" w:name="fed47bc7459c4abbb2cd901f23475e51"/>
      <w:bookmarkEnd w:id="410"/>
      <w:r>
        <w:rPr>
          <w:rStyle w:val="DefaultParagraphFont"/>
          <w:noProof/>
        </w:rPr>
        <w:t>Voluntary disposal — If</w:t>
      </w:r>
      <w:r>
        <w:rPr>
          <w:rStyle w:val="DefaultParagraphFont"/>
          <w:noProof/>
        </w:rPr>
        <w:t xml:space="preserve"> goods arrive as mail or passenger baggage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411" w:name="e451f4051afd4e20a090c767608681712941"/>
      <w:bookmarkEnd w:id="411"/>
      <w:bookmarkStart w:id="412" w:name="b3d8892203e243dbb3367ca738a6dd6f"/>
      <w:bookmarkEnd w:id="412"/>
      <w:r>
        <w:rPr>
          <w:rStyle w:val="DefaultParagraphFont"/>
          <w:noProof/>
        </w:rPr>
        <w:t>Voluntary disposal — If</w:t>
      </w:r>
      <w:r>
        <w:rPr>
          <w:rStyle w:val="DefaultParagraphFont"/>
          <w:noProof/>
        </w:rPr>
        <w:t xml:space="preserve"> goods arrive as freight (below dutiable Customs value)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Self Assessed Clearance (SAC) assessment</w:t>
            </w:r>
          </w:p>
          <w:p>
            <w:pPr>
              <w:pStyle w:val="ReqBody"/>
              <w:bidi w:val="0"/>
              <w:spacing w:before="60" w:beforeAutospacing="0" w:after="60" w:afterAutospacing="0"/>
              <w:jc w:val="left"/>
              <w:rPr>
                <w:rStyle w:val="DefaultParagraphFont"/>
              </w:rPr>
            </w:pPr>
            <w:r>
              <w:rPr>
                <w:rStyle w:val="DefaultParagraphFont"/>
                <w:rtl w:val="0"/>
              </w:rPr>
              <w:t xml:space="preserve">Any goods, and accompanying documentation, arriving into Australia, are subject to </w:t>
            </w:r>
            <w:r>
              <w:rPr>
                <w:rStyle w:val="DefaultParagraphFont"/>
                <w:rtl w:val="0"/>
              </w:rPr>
              <w:fldChar w:fldCharType="begin"/>
            </w:r>
            <w:r>
              <w:rPr>
                <w:rStyle w:val="DefaultParagraphFont"/>
                <w:rtl w:val="0"/>
              </w:rPr>
              <w:instrText xml:space="preserve"> HYPERLINK "http://iml.agdaff.gov.au/_layouts/15/DocIdRedir.aspx?ID=IMLS-12-1764" </w:instrText>
            </w:r>
            <w:r>
              <w:rPr>
                <w:rStyle w:val="DefaultParagraphFont"/>
                <w:rtl w:val="0"/>
              </w:rPr>
              <w:fldChar w:fldCharType="separate"/>
            </w:r>
            <w:r>
              <w:rPr>
                <w:rStyle w:val="DefaultParagraphFont"/>
                <w:color w:val="0000FF"/>
                <w:u w:val="single"/>
                <w:rtl w:val="0"/>
              </w:rPr>
              <w:t>Self assessed clearance (SAC) declaration processing</w:t>
            </w:r>
            <w:r>
              <w:rPr>
                <w:rStyle w:val="DefaultParagraphFont"/>
                <w:rtl w:val="0"/>
              </w:rPr>
              <w:fldChar w:fldCharType="end"/>
            </w:r>
            <w:r>
              <w:rPr>
                <w:rStyle w:val="DefaultParagraphFont"/>
                <w:rtl w:val="0"/>
              </w:rPr>
              <w:t xml:space="preserve">. </w:t>
            </w:r>
          </w:p>
          <w:p>
            <w:pPr>
              <w:pStyle w:val="ReqBody"/>
              <w:bidi w:val="0"/>
              <w:spacing w:before="60" w:beforeAutospacing="0" w:after="60" w:afterAutospacing="0"/>
              <w:jc w:val="left"/>
              <w:rPr>
                <w:rStyle w:val="DefaultParagraphFont"/>
              </w:rPr>
            </w:pPr>
            <w:r>
              <w:rPr>
                <w:rStyle w:val="DefaultParagraphFont"/>
                <w:rtl w:val="0"/>
              </w:rPr>
              <w:t>If this assessment reveals remedial action is required, the importer will be informed. Remedial action could include treatment of the goods, export or disposal.</w:t>
            </w:r>
          </w:p>
          <w:p>
            <w:pPr>
              <w:pStyle w:val="ReqBody"/>
              <w:bidi w:val="0"/>
              <w:spacing w:before="60" w:beforeAutospacing="0" w:after="60" w:afterAutospacing="0"/>
              <w:jc w:val="left"/>
              <w:rPr>
                <w:rStyle w:val="DefaultParagraphFont"/>
              </w:rPr>
            </w:pPr>
            <w:r>
              <w:rPr>
                <w:rStyle w:val="DefaultParagraphFont"/>
                <w:rtl w:val="0"/>
              </w:rPr>
              <w:t>If the Department of Agriculture has not approved import conditions for goods that arrive in Australia, these goods will be subject to export or disposal at the importer’s expense.</w:t>
            </w:r>
          </w:p>
        </w:tc>
      </w:tr>
    </w:tbl>
    <w:p w:rsidR="00D80951" w:rsidP="00507EC0">
      <w:pPr>
        <w:pStyle w:val="L1"/>
        <w:rPr>
          <w:rStyle w:val="DefaultParagraphFont"/>
        </w:rPr>
      </w:pPr>
      <w:bookmarkStart w:id="413" w:name="2f04199910c14e74b448fd5e10eda2af254"/>
      <w:bookmarkEnd w:id="413"/>
      <w:bookmarkStart w:id="414" w:name="09bd631bc7da4f86be740bfd3c5ebf88"/>
      <w:bookmarkEnd w:id="414"/>
      <w:bookmarkStart w:id="415" w:name="_Toc256000070"/>
      <w:r w:rsidR="00C720F4">
        <w:rPr>
          <w:rStyle w:val="DefaultParagraphFont"/>
          <w:noProof/>
        </w:rPr>
        <w:t>Longan — Country</w:t>
      </w:r>
      <w:r w:rsidRPr="00A028CB" w:rsidR="00C720F4">
        <w:rPr>
          <w:rStyle w:val="DefaultParagraphFont"/>
        </w:rPr>
        <w:t xml:space="preserve"> </w:t>
      </w:r>
      <w:r w:rsidR="00C720F4">
        <w:rPr>
          <w:rStyle w:val="DefaultParagraphFont"/>
          <w:noProof/>
        </w:rPr>
        <w:t>of</w:t>
      </w:r>
      <w:r>
        <w:rPr>
          <w:rStyle w:val="DefaultParagraphFont"/>
        </w:rPr>
        <w:t xml:space="preserve"> origin is China — Vapour heat treatment</w:t>
      </w:r>
      <w:bookmarkEnd w:id="415"/>
    </w:p>
    <w:p w:rsidR="003B4E35" w:rsidP="003B4E35">
      <w:pPr>
        <w:pStyle w:val="L2"/>
        <w:rPr>
          <w:rStyle w:val="DefaultParagraphFont"/>
        </w:rPr>
      </w:pPr>
      <w:bookmarkStart w:id="416" w:name="_Toc256000071"/>
      <w:r>
        <w:rPr>
          <w:rStyle w:val="DefaultParagraphFont"/>
        </w:rPr>
        <w:t>Import Requirements</w:t>
      </w:r>
      <w:bookmarkEnd w:id="416"/>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General Administration for Quality Supervision and Inspection and Quarantine (AQSIQ) and The Bureau of Entry-Exit Inspection and Quarantine (CIQ) of the Peoples Republic of China. Orchards must be registered before exports can commence. Orchards opting for litchi fruit borer field control option must be separately registered and monitored by AQSIQ/CIQ.</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packing export longans/lychees to Australian territory must be registered with AQSIQ/CIQ.</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Vapour heat treatment (VHT) for fruit sourced under orchard control option for litchi fruit borer only at a rate of:</w:t>
            </w:r>
          </w:p>
          <w:p>
            <w:pPr>
              <w:pStyle w:val="ReqBody"/>
              <w:numPr>
                <w:ilvl w:val="0"/>
                <w:numId w:val="92"/>
              </w:numPr>
              <w:bidi w:val="0"/>
              <w:spacing w:before="60" w:beforeAutospacing="0" w:after="60" w:afterAutospacing="0"/>
              <w:jc w:val="left"/>
              <w:rPr>
                <w:rStyle w:val="DefaultParagraphFont"/>
              </w:rPr>
            </w:pPr>
            <w:r>
              <w:rPr>
                <w:rStyle w:val="DefaultParagraphFont"/>
                <w:rtl w:val="0"/>
              </w:rPr>
              <w:t>47 °C (fruit core temperature) or above for 15 minutes, or</w:t>
            </w:r>
          </w:p>
          <w:p>
            <w:pPr>
              <w:pStyle w:val="ReqBody"/>
              <w:numPr>
                <w:ilvl w:val="0"/>
                <w:numId w:val="92"/>
              </w:numPr>
              <w:bidi w:val="0"/>
              <w:spacing w:before="60" w:beforeAutospacing="0" w:after="280" w:afterAutospacing="1"/>
              <w:jc w:val="left"/>
              <w:rPr>
                <w:rStyle w:val="DefaultParagraphFont"/>
              </w:rPr>
            </w:pPr>
            <w:r>
              <w:rPr>
                <w:rStyle w:val="DefaultParagraphFont"/>
                <w:rtl w:val="0"/>
              </w:rPr>
              <w:t>46 °C (fruit core temperature) or above for 20 minutes.</w:t>
            </w:r>
          </w:p>
          <w:p>
            <w:pPr>
              <w:pStyle w:val="ReqBody"/>
              <w:bidi w:val="0"/>
              <w:spacing w:before="60" w:beforeAutospacing="0" w:after="60" w:afterAutospacing="0"/>
              <w:jc w:val="left"/>
              <w:rPr>
                <w:rStyle w:val="DefaultParagraphFont"/>
              </w:rPr>
            </w:pPr>
            <w:r>
              <w:rPr>
                <w:rStyle w:val="DefaultParagraphFont"/>
                <w:rtl w:val="0"/>
              </w:rPr>
              <w:t>Vapour heat treatment must be undertaken in VHT chambers within the registered packing houses approved by AQSIQ/CIQ.</w:t>
            </w:r>
            <w:r>
              <w:rPr>
                <w:rStyle w:val="DefaultParagraphFont"/>
                <w:rtl w:val="0"/>
              </w:rPr>
              <w:br/>
            </w:r>
            <w:r>
              <w:rPr>
                <w:rStyle w:val="DefaultParagraphFont"/>
                <w:rtl w:val="0"/>
              </w:rPr>
              <w:br/>
            </w:r>
            <w:r>
              <w:rPr>
                <w:rStyle w:val="DefaultParagraphFont"/>
                <w:rtl w:val="0"/>
              </w:rPr>
              <w:t>The date, temperature, relative humidity, duration and packinghouse/facility number of the Vapour Heat Treatment must be included in the treatment section on the Phytosanitary certificate.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China,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93"/>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93"/>
                    </w:numPr>
                    <w:bidi w:val="0"/>
                    <w:spacing w:before="60" w:beforeAutospacing="0" w:after="60" w:afterAutospacing="0"/>
                    <w:jc w:val="left"/>
                    <w:rPr>
                      <w:rStyle w:val="DefaultParagraphFont"/>
                    </w:rPr>
                  </w:pPr>
                  <w:r>
                    <w:rPr>
                      <w:rStyle w:val="DefaultParagraphFont"/>
                      <w:rtl w:val="0"/>
                    </w:rPr>
                    <w:t xml:space="preserve">Packinghouse registration number </w:t>
                  </w:r>
                </w:p>
                <w:p>
                  <w:pPr>
                    <w:pStyle w:val="EvidenceBody"/>
                    <w:numPr>
                      <w:ilvl w:val="0"/>
                      <w:numId w:val="93"/>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93"/>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93"/>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94"/>
                    </w:numPr>
                    <w:bidi w:val="0"/>
                    <w:spacing w:before="60" w:beforeAutospacing="0" w:after="60" w:afterAutospacing="0"/>
                    <w:jc w:val="left"/>
                    <w:rPr>
                      <w:rStyle w:val="DefaultParagraphFont"/>
                    </w:rPr>
                  </w:pPr>
                  <w:r>
                    <w:rPr>
                      <w:rStyle w:val="DefaultParagraphFont"/>
                      <w:rtl w:val="0"/>
                    </w:rPr>
                    <w:t>For fruit sourced from orchards not under orchard control option for litchi fruit borer:</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longan/lychees in this consignment have been produced in China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94"/>
                    </w:numPr>
                    <w:bidi w:val="0"/>
                    <w:spacing w:before="60" w:beforeAutospacing="0" w:after="60" w:afterAutospacing="0"/>
                    <w:jc w:val="left"/>
                    <w:rPr>
                      <w:rStyle w:val="DefaultParagraphFont"/>
                      <w:rtl w:val="0"/>
                    </w:rPr>
                  </w:pPr>
                  <w:r>
                    <w:rPr>
                      <w:rStyle w:val="DefaultParagraphFont"/>
                      <w:rtl w:val="0"/>
                    </w:rPr>
                    <w:t>For fruit sourced under orchard control option for litchi fruit borer, the additional declarations:</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longan/lychee in this consignment have been produced in China in accordance with the conditions governing entry of fresh longan/lychees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AQSIQ/CIQ</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 must be free from all contaminants including pests and diseases, and trash such as leaves, stem material, soil, weed seeds, splinters, twigs and other plant material other than individual lychee fruit stalks.</w:t>
            </w:r>
          </w:p>
          <w:p>
            <w:pPr>
              <w:pStyle w:val="ReqBody"/>
              <w:bidi w:val="0"/>
              <w:spacing w:before="60" w:beforeAutospacing="0" w:after="60" w:afterAutospacing="0"/>
              <w:jc w:val="left"/>
              <w:rPr>
                <w:rStyle w:val="DefaultParagraphFont"/>
              </w:rPr>
            </w:pPr>
            <w:r>
              <w:rPr>
                <w:rStyle w:val="DefaultParagraphFont"/>
                <w:rtl w:val="0"/>
              </w:rPr>
              <w:t>Longan panicles with fruits attached are permitted if they are less than 10-15 cm in length and 3-4 mm in diameter.</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AQSIQ/CIQ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AQSIQ/CIQ, upon completion of the inspection following post 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95"/>
              </w:numPr>
              <w:bidi w:val="0"/>
              <w:spacing w:before="60" w:beforeAutospacing="0" w:after="60" w:afterAutospacing="0"/>
              <w:jc w:val="left"/>
              <w:rPr>
                <w:rStyle w:val="DefaultParagraphFont"/>
              </w:rPr>
            </w:pPr>
            <w:r>
              <w:rPr>
                <w:rStyle w:val="DefaultParagraphFont"/>
                <w:rtl w:val="0"/>
              </w:rPr>
              <w:t>Product of China for Australia</w:t>
            </w:r>
          </w:p>
          <w:p>
            <w:pPr>
              <w:pStyle w:val="ReqBody"/>
              <w:numPr>
                <w:ilvl w:val="0"/>
                <w:numId w:val="95"/>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95"/>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95"/>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In addition, the following document in its original form must be provided as an attachment to the phytosanitary certificate, where applicable:</w:t>
            </w:r>
          </w:p>
          <w:p>
            <w:pPr>
              <w:pStyle w:val="ReqBody"/>
              <w:numPr>
                <w:ilvl w:val="0"/>
                <w:numId w:val="96"/>
              </w:numPr>
              <w:bidi w:val="0"/>
              <w:spacing w:before="60" w:beforeAutospacing="0" w:after="280" w:afterAutospacing="1"/>
              <w:jc w:val="left"/>
              <w:rPr>
                <w:rStyle w:val="DefaultParagraphFont"/>
              </w:rPr>
            </w:pPr>
            <w:r>
              <w:rPr>
                <w:rStyle w:val="DefaultParagraphFont"/>
                <w:rtl w:val="0"/>
              </w:rPr>
              <w:t>Calibration record of the three (minimum) temperature probes for consignments undergoing in-transit cold disinfestation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Individual cartons or palletised fruit must be identified by orchard registration number and the packinghouse registration number on the box or on the pallet card securely attached to each pallet. The pallets must be securely strapped.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AQSIQ/CIQ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 Department of Agriculture authorised officer from AQSIQ/CIQ and the seal number along with the container number entered on the phytosanitary certificate. The container seals must only be removed by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numPr>
                <w:ilvl w:val="0"/>
                <w:numId w:val="97"/>
              </w:numPr>
              <w:bidi w:val="0"/>
              <w:spacing w:before="60" w:beforeAutospacing="0" w:after="60" w:afterAutospacing="0"/>
              <w:jc w:val="left"/>
              <w:rPr>
                <w:rStyle w:val="DefaultParagraphFont"/>
              </w:rPr>
            </w:pPr>
            <w:r>
              <w:rPr>
                <w:rStyle w:val="DefaultParagraphFont"/>
                <w:rtl w:val="0"/>
              </w:rPr>
              <w:t>The vapour heat treatment (VHT) is only available as preshipment treatment against fruit flies when fruit is sourced under orchard control option for litchi fruit borer.</w:t>
            </w:r>
          </w:p>
          <w:p>
            <w:pPr>
              <w:pStyle w:val="ReqBody"/>
              <w:numPr>
                <w:ilvl w:val="0"/>
                <w:numId w:val="97"/>
              </w:numPr>
              <w:bidi w:val="0"/>
              <w:spacing w:before="60" w:beforeAutospacing="0" w:after="60" w:afterAutospacing="0"/>
              <w:jc w:val="left"/>
              <w:rPr>
                <w:rStyle w:val="DefaultParagraphFont"/>
              </w:rPr>
            </w:pPr>
            <w:r>
              <w:rPr>
                <w:rStyle w:val="DefaultParagraphFont"/>
                <w:rtl w:val="0"/>
              </w:rPr>
              <w:t>The VHT must be completed in the country of origin in approved packinghouse VHT facilities, registered with, and audited by, AQSIQ/CIQ to ensure they are suitably equipped to carry out the specified VHT.</w:t>
            </w:r>
          </w:p>
          <w:p>
            <w:pPr>
              <w:pStyle w:val="ReqBody"/>
              <w:numPr>
                <w:ilvl w:val="0"/>
                <w:numId w:val="97"/>
              </w:numPr>
              <w:bidi w:val="0"/>
              <w:spacing w:before="60" w:beforeAutospacing="0" w:after="60" w:afterAutospacing="0"/>
              <w:jc w:val="left"/>
              <w:rPr>
                <w:rStyle w:val="DefaultParagraphFont"/>
              </w:rPr>
            </w:pPr>
            <w:r>
              <w:rPr>
                <w:rStyle w:val="DefaultParagraphFont"/>
                <w:rtl w:val="0"/>
              </w:rPr>
              <w:t>The VHT facilities undertaking the treatment must be designed to prevent the entry of fruit flies into areas where unpacked treated fruit is held. This must include a provision for treated fruit to be discharged directly into insect-proofed and secure packing rooms.</w:t>
            </w:r>
          </w:p>
          <w:p>
            <w:pPr>
              <w:pStyle w:val="ReqBody"/>
              <w:numPr>
                <w:ilvl w:val="0"/>
                <w:numId w:val="97"/>
              </w:numPr>
              <w:bidi w:val="0"/>
              <w:spacing w:before="60" w:beforeAutospacing="0" w:after="60" w:afterAutospacing="0"/>
              <w:jc w:val="left"/>
              <w:rPr>
                <w:rStyle w:val="DefaultParagraphFont"/>
              </w:rPr>
            </w:pPr>
            <w:r>
              <w:rPr>
                <w:rStyle w:val="DefaultParagraphFont"/>
                <w:rtl w:val="0"/>
              </w:rPr>
              <w:t>Total treatment time will be for a minimum of two hours, including the warming and cooling periods to bring the fruit pulp to treatment temperature and back to ambient.</w:t>
            </w:r>
          </w:p>
          <w:p>
            <w:pPr>
              <w:pStyle w:val="ReqBody"/>
              <w:numPr>
                <w:ilvl w:val="0"/>
                <w:numId w:val="97"/>
              </w:numPr>
              <w:bidi w:val="0"/>
              <w:spacing w:before="60" w:beforeAutospacing="0" w:after="60" w:afterAutospacing="0"/>
              <w:jc w:val="left"/>
              <w:rPr>
                <w:rStyle w:val="DefaultParagraphFont"/>
              </w:rPr>
            </w:pPr>
            <w:r>
              <w:rPr>
                <w:rStyle w:val="DefaultParagraphFont"/>
                <w:rtl w:val="0"/>
              </w:rPr>
              <w:t>Treatment commences when the pulp core temperature of all probe-monitored fruit reaches the required temperature, at least 46 °C / 47 °C. The fruit core temperature must be maintained for the required period, not less than 20 minutes / 15 minutes, respectively.</w:t>
            </w:r>
          </w:p>
          <w:p>
            <w:pPr>
              <w:pStyle w:val="ReqBody"/>
              <w:numPr>
                <w:ilvl w:val="0"/>
                <w:numId w:val="97"/>
              </w:numPr>
              <w:bidi w:val="0"/>
              <w:spacing w:before="60" w:beforeAutospacing="0" w:after="60" w:afterAutospacing="0"/>
              <w:jc w:val="left"/>
              <w:rPr>
                <w:rStyle w:val="DefaultParagraphFont"/>
              </w:rPr>
            </w:pPr>
            <w:r>
              <w:rPr>
                <w:rStyle w:val="DefaultParagraphFont"/>
                <w:rtl w:val="0"/>
              </w:rPr>
              <w:t>VHT sensors will be calibrated by an AQSIQ/CIQ officer.</w:t>
            </w:r>
          </w:p>
          <w:p>
            <w:pPr>
              <w:pStyle w:val="ReqBody"/>
              <w:bidi w:val="0"/>
              <w:spacing w:before="60" w:beforeAutospacing="0" w:after="60" w:afterAutospacing="0"/>
              <w:ind w:left="720"/>
              <w:jc w:val="left"/>
              <w:rPr>
                <w:rStyle w:val="DefaultParagraphFont"/>
                <w:rtl w:val="0"/>
              </w:rPr>
            </w:pPr>
            <w:r>
              <w:rPr>
                <w:rStyle w:val="DefaultParagraphFont"/>
                <w:rtl w:val="0"/>
              </w:rPr>
              <w:t>6.1 Sensors will be individually calibrated by being placed in a hot water bath which is maintained at 46 °C ± 0.2 °C / 47 °C ± 0.2 °C. Sensors will be calibrated against a certified mercury thermometer which is graduated in increments of at least 0.2 °C. Sensors which do not read within 0.2 °C of the thermometer must be replaced. Probes will be calibrated three times and an average correction factor used.</w:t>
            </w:r>
          </w:p>
          <w:p>
            <w:pPr>
              <w:pStyle w:val="ReqBody"/>
              <w:bidi w:val="0"/>
              <w:spacing w:before="60" w:beforeAutospacing="0" w:after="60" w:afterAutospacing="0"/>
              <w:ind w:left="720"/>
              <w:jc w:val="left"/>
              <w:rPr>
                <w:rStyle w:val="DefaultParagraphFont"/>
                <w:rtl w:val="0"/>
              </w:rPr>
            </w:pPr>
            <w:r>
              <w:rPr>
                <w:rStyle w:val="DefaultParagraphFont"/>
                <w:rtl w:val="0"/>
              </w:rPr>
              <w:t>6.2 All certified thermometers will be checked annually against a reference thermometer calibrated by the appropriate national standards authority.</w:t>
            </w:r>
          </w:p>
          <w:p>
            <w:pPr>
              <w:pStyle w:val="ReqBody"/>
              <w:bidi w:val="0"/>
              <w:spacing w:before="60" w:beforeAutospacing="0" w:after="60" w:afterAutospacing="0"/>
              <w:ind w:left="720"/>
              <w:jc w:val="left"/>
              <w:rPr>
                <w:rStyle w:val="DefaultParagraphFont"/>
                <w:rtl w:val="0"/>
              </w:rPr>
            </w:pPr>
            <w:r>
              <w:rPr>
                <w:rStyle w:val="DefaultParagraphFont"/>
                <w:rtl w:val="0"/>
              </w:rPr>
              <w:t>6.3 The number of fruit sensors in each chamber will be dependent on the make and model of the treatment unit and manufacturer’s specifications.</w:t>
            </w:r>
          </w:p>
          <w:p>
            <w:pPr>
              <w:pStyle w:val="ReqBody"/>
              <w:bidi w:val="0"/>
              <w:spacing w:before="60" w:beforeAutospacing="0" w:after="60" w:afterAutospacing="0"/>
              <w:ind w:left="720"/>
              <w:jc w:val="left"/>
              <w:rPr>
                <w:rStyle w:val="DefaultParagraphFont"/>
                <w:rtl w:val="0"/>
              </w:rPr>
            </w:pPr>
            <w:r>
              <w:rPr>
                <w:rStyle w:val="DefaultParagraphFont"/>
                <w:rtl w:val="0"/>
              </w:rPr>
              <w:t>6.4 Sensors will be placed in fruit chosen from amongst the largest size fruit in each chamber.</w:t>
            </w:r>
          </w:p>
          <w:p>
            <w:pPr>
              <w:pStyle w:val="ReqBody"/>
              <w:bidi w:val="0"/>
              <w:spacing w:before="60" w:beforeAutospacing="0" w:after="60" w:afterAutospacing="0"/>
              <w:ind w:left="720"/>
              <w:jc w:val="left"/>
              <w:rPr>
                <w:rStyle w:val="DefaultParagraphFont"/>
                <w:rtl w:val="0"/>
              </w:rPr>
            </w:pPr>
            <w:r>
              <w:rPr>
                <w:rStyle w:val="DefaultParagraphFont"/>
                <w:rtl w:val="0"/>
              </w:rPr>
              <w:t>6.5 Sensor fruit will be distributed through the load as per the manufacturer’s operating instructions.</w:t>
            </w:r>
          </w:p>
          <w:p>
            <w:pPr>
              <w:pStyle w:val="ReqBody"/>
              <w:bidi w:val="0"/>
              <w:spacing w:before="60" w:beforeAutospacing="0" w:after="60" w:afterAutospacing="0"/>
              <w:ind w:left="720"/>
              <w:jc w:val="left"/>
              <w:rPr>
                <w:rStyle w:val="DefaultParagraphFont"/>
                <w:rtl w:val="0"/>
              </w:rPr>
            </w:pPr>
            <w:r>
              <w:rPr>
                <w:rStyle w:val="DefaultParagraphFont"/>
                <w:rtl w:val="0"/>
              </w:rPr>
              <w:t>6.6 Each treatment will either be confirmed, provided that the parameters specified above are met, or rejected because of the following reasons:</w:t>
            </w:r>
          </w:p>
          <w:p>
            <w:pPr>
              <w:pStyle w:val="ReqBody"/>
              <w:bidi w:val="0"/>
              <w:spacing w:before="60" w:beforeAutospacing="0" w:after="60" w:afterAutospacing="0"/>
              <w:ind w:left="720"/>
              <w:jc w:val="left"/>
              <w:rPr>
                <w:rStyle w:val="DefaultParagraphFont"/>
                <w:rtl w:val="0"/>
              </w:rPr>
            </w:pPr>
            <w:r>
              <w:rPr>
                <w:rStyle w:val="DefaultParagraphFont"/>
                <w:rtl w:val="0"/>
              </w:rPr>
              <w:t>6.6.1 total time of the treatment process is less than two hours, or</w:t>
            </w:r>
          </w:p>
          <w:p>
            <w:pPr>
              <w:pStyle w:val="ReqBody"/>
              <w:bidi w:val="0"/>
              <w:spacing w:before="60" w:beforeAutospacing="0" w:after="60" w:afterAutospacing="0"/>
              <w:ind w:left="720"/>
              <w:jc w:val="left"/>
              <w:rPr>
                <w:rStyle w:val="DefaultParagraphFont"/>
                <w:rtl w:val="0"/>
              </w:rPr>
            </w:pPr>
            <w:r>
              <w:rPr>
                <w:rStyle w:val="DefaultParagraphFont"/>
                <w:rtl w:val="0"/>
              </w:rPr>
              <w:t>6.6.2 the core temperature of any sensor fruit falls below 46 °C / 47 °C at any stage during the treatment period, or</w:t>
            </w:r>
          </w:p>
          <w:p>
            <w:pPr>
              <w:pStyle w:val="ReqBody"/>
              <w:bidi w:val="0"/>
              <w:spacing w:before="60" w:beforeAutospacing="0" w:after="60" w:afterAutospacing="0"/>
              <w:ind w:left="720"/>
              <w:jc w:val="left"/>
              <w:rPr>
                <w:rStyle w:val="DefaultParagraphFont"/>
                <w:rtl w:val="0"/>
              </w:rPr>
            </w:pPr>
            <w:r>
              <w:rPr>
                <w:rStyle w:val="DefaultParagraphFont"/>
                <w:rtl w:val="0"/>
              </w:rPr>
              <w:t>6.6.3 the AQSIQ/CIQ officer finds a sensor needle inserted incorrectly, or in fruit other than specified.</w:t>
            </w:r>
          </w:p>
          <w:p>
            <w:pPr>
              <w:pStyle w:val="ReqBody"/>
              <w:numPr>
                <w:ilvl w:val="0"/>
                <w:numId w:val="97"/>
              </w:numPr>
              <w:bidi w:val="0"/>
              <w:spacing w:before="60" w:beforeAutospacing="0" w:after="280" w:afterAutospacing="1"/>
              <w:jc w:val="left"/>
              <w:rPr>
                <w:rStyle w:val="DefaultParagraphFont"/>
              </w:rPr>
            </w:pPr>
            <w:r>
              <w:rPr>
                <w:rStyle w:val="DefaultParagraphFont"/>
                <w:rtl w:val="0"/>
              </w:rPr>
              <w:t>AQSIQ/CIQ will ensure that copies of the data logger records of each treatment, supplied to AQSIQ/CIQ by the respective registered facility operators after each treatment are made available to the Department of Agriculture on request. This documentation will include the phytosanitary certificate numbers that are applicable to that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ab.</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417" w:name="_Toc256000072"/>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417"/>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418" w:name="09bd631bc7da4f86be740bfd3c5ebf88t1"/>
      <w:r>
        <w:rPr>
          <w:rStyle w:val="DefaultParagraphFont"/>
          <w:rtl w:val="0"/>
        </w:rPr>
        <w:t>Table 1:</w:t>
      </w:r>
      <w:bookmarkEnd w:id="418"/>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4193"/>
        <w:gridCol w:w="1551"/>
        <w:gridCol w:w="1199"/>
        <w:gridCol w:w="2052"/>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or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09bd631bc7da4f86be740bfd3c5ebf88713 \h\n\l</w:instrText>
            </w:r>
            <w:r>
              <w:rPr>
                <w:rStyle w:val="DefaultParagraphFont"/>
                <w:color w:val="0000FF"/>
                <w:u w:val="single"/>
                <w:rtl w:val="0"/>
              </w:rPr>
              <w:fldChar w:fldCharType="separate"/>
            </w:r>
            <w:r>
              <w:rPr>
                <w:rStyle w:val="DefaultParagraphFont"/>
                <w:color w:val="0000FF"/>
                <w:u w:val="single"/>
                <w:rtl w:val="0"/>
              </w:rPr>
              <w:t>11.2.1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09bd631bc7da4f86be740bfd3c5ebf881716 \h\n\l</w:instrText>
            </w:r>
            <w:r>
              <w:rPr>
                <w:rStyle w:val="DefaultParagraphFont"/>
                <w:color w:val="0000FF"/>
                <w:u w:val="single"/>
                <w:rtl w:val="0"/>
              </w:rPr>
              <w:fldChar w:fldCharType="separate"/>
            </w:r>
            <w:r>
              <w:rPr>
                <w:rStyle w:val="DefaultParagraphFont"/>
                <w:color w:val="0000FF"/>
                <w:u w:val="single"/>
                <w:rtl w:val="0"/>
              </w:rPr>
              <w:t>11.2.2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09bd631bc7da4f86be740bfd3c5ebf882582 \h\n\l</w:instrText>
            </w:r>
            <w:r>
              <w:rPr>
                <w:rStyle w:val="DefaultParagraphFont"/>
                <w:color w:val="0000FF"/>
                <w:u w:val="single"/>
                <w:rtl w:val="0"/>
              </w:rPr>
              <w:fldChar w:fldCharType="separate"/>
            </w:r>
            <w:r>
              <w:rPr>
                <w:rStyle w:val="DefaultParagraphFont"/>
                <w:color w:val="0000FF"/>
                <w:u w:val="single"/>
                <w:rtl w:val="0"/>
              </w:rPr>
              <w:t>11.2.3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09bd631bc7da4f86be740bfd3c5ebf882818 \h\n\l</w:instrText>
            </w:r>
            <w:r>
              <w:rPr>
                <w:rStyle w:val="DefaultParagraphFont"/>
                <w:color w:val="0000FF"/>
                <w:u w:val="single"/>
                <w:rtl w:val="0"/>
              </w:rPr>
              <w:fldChar w:fldCharType="separate"/>
            </w:r>
            <w:r>
              <w:rPr>
                <w:rStyle w:val="DefaultParagraphFont"/>
                <w:color w:val="0000FF"/>
                <w:u w:val="single"/>
                <w:rtl w:val="0"/>
              </w:rPr>
              <w:t>11.2.4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09bd631bc7da4f86be740bfd3c5ebf882906 \h\n\l</w:instrText>
            </w:r>
            <w:r>
              <w:rPr>
                <w:rStyle w:val="DefaultParagraphFont"/>
                <w:color w:val="0000FF"/>
                <w:u w:val="single"/>
                <w:rtl w:val="0"/>
              </w:rPr>
              <w:fldChar w:fldCharType="separate"/>
            </w:r>
            <w:r>
              <w:rPr>
                <w:rStyle w:val="DefaultParagraphFont"/>
                <w:color w:val="0000FF"/>
                <w:u w:val="single"/>
                <w:rtl w:val="0"/>
              </w:rPr>
              <w:t>11.2.5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09bd631bc7da4f86be740bfd3c5ebf882954 \h\n\l</w:instrText>
            </w:r>
            <w:r>
              <w:rPr>
                <w:rStyle w:val="DefaultParagraphFont"/>
                <w:color w:val="0000FF"/>
                <w:u w:val="single"/>
                <w:rtl w:val="0"/>
              </w:rPr>
              <w:fldChar w:fldCharType="separate"/>
            </w:r>
            <w:r>
              <w:rPr>
                <w:rStyle w:val="DefaultParagraphFont"/>
                <w:color w:val="0000FF"/>
                <w:u w:val="single"/>
                <w:rtl w:val="0"/>
              </w:rPr>
              <w:t>11.2.6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09bd631bc7da4f86be740bfd3c5ebf882274 \h\n\l</w:instrText>
            </w:r>
            <w:r>
              <w:rPr>
                <w:rStyle w:val="DefaultParagraphFont"/>
                <w:color w:val="0000FF"/>
                <w:u w:val="single"/>
                <w:rtl w:val="0"/>
              </w:rPr>
              <w:fldChar w:fldCharType="separate"/>
            </w:r>
            <w:r>
              <w:rPr>
                <w:rStyle w:val="DefaultParagraphFont"/>
                <w:color w:val="0000FF"/>
                <w:u w:val="single"/>
                <w:rtl w:val="0"/>
              </w:rPr>
              <w:t>11.2.7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09bd631bc7da4f86be740bfd3c5ebf882805 \h\n\l</w:instrText>
            </w:r>
            <w:r>
              <w:rPr>
                <w:rStyle w:val="DefaultParagraphFont"/>
                <w:color w:val="0000FF"/>
                <w:u w:val="single"/>
                <w:rtl w:val="0"/>
              </w:rPr>
              <w:fldChar w:fldCharType="separate"/>
            </w:r>
            <w:r>
              <w:rPr>
                <w:rStyle w:val="DefaultParagraphFont"/>
                <w:color w:val="0000FF"/>
                <w:u w:val="single"/>
                <w:rtl w:val="0"/>
              </w:rPr>
              <w:t>11.2.8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09bd631bc7da4f86be740bfd3c5ebf882936 \h\n\l</w:instrText>
            </w:r>
            <w:r>
              <w:rPr>
                <w:rStyle w:val="DefaultParagraphFont"/>
                <w:color w:val="0000FF"/>
                <w:u w:val="single"/>
                <w:rtl w:val="0"/>
              </w:rPr>
              <w:fldChar w:fldCharType="separate"/>
            </w:r>
            <w:r>
              <w:rPr>
                <w:rStyle w:val="DefaultParagraphFont"/>
                <w:color w:val="0000FF"/>
                <w:u w:val="single"/>
                <w:rtl w:val="0"/>
              </w:rPr>
              <w:t>11.2.9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09bd631bc7da4f86be740bfd3c5ebf882985 \h\n\l</w:instrText>
            </w:r>
            <w:r>
              <w:rPr>
                <w:rStyle w:val="DefaultParagraphFont"/>
                <w:color w:val="0000FF"/>
                <w:u w:val="single"/>
                <w:rtl w:val="0"/>
              </w:rPr>
              <w:fldChar w:fldCharType="separate"/>
            </w:r>
            <w:r>
              <w:rPr>
                <w:rStyle w:val="DefaultParagraphFont"/>
                <w:color w:val="0000FF"/>
                <w:u w:val="single"/>
                <w:rtl w:val="0"/>
              </w:rPr>
              <w:t>11.2.10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09bd631bc7da4f86be740bfd3c5ebf88714 \h\n\l</w:instrText>
            </w:r>
            <w:r>
              <w:rPr>
                <w:rStyle w:val="DefaultParagraphFont"/>
                <w:color w:val="0000FF"/>
                <w:u w:val="single"/>
                <w:rtl w:val="0"/>
              </w:rPr>
              <w:fldChar w:fldCharType="separate"/>
            </w:r>
            <w:r>
              <w:rPr>
                <w:rStyle w:val="DefaultParagraphFont"/>
                <w:color w:val="0000FF"/>
                <w:u w:val="single"/>
                <w:rtl w:val="0"/>
              </w:rPr>
              <w:t>11.2.11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09bd631bc7da4f86be740bfd3c5ebf881715 \h\n\l</w:instrText>
            </w:r>
            <w:r>
              <w:rPr>
                <w:rStyle w:val="DefaultParagraphFont"/>
                <w:color w:val="0000FF"/>
                <w:u w:val="single"/>
                <w:rtl w:val="0"/>
              </w:rPr>
              <w:fldChar w:fldCharType="separate"/>
            </w:r>
            <w:r>
              <w:rPr>
                <w:rStyle w:val="DefaultParagraphFont"/>
                <w:color w:val="0000FF"/>
                <w:u w:val="single"/>
                <w:rtl w:val="0"/>
              </w:rPr>
              <w:t>11.2.12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09bd631bc7da4f86be740bfd3c5ebf882581 \h\n\l</w:instrText>
            </w:r>
            <w:r>
              <w:rPr>
                <w:rStyle w:val="DefaultParagraphFont"/>
                <w:color w:val="0000FF"/>
                <w:u w:val="single"/>
                <w:rtl w:val="0"/>
              </w:rPr>
              <w:fldChar w:fldCharType="separate"/>
            </w:r>
            <w:r>
              <w:rPr>
                <w:rStyle w:val="DefaultParagraphFont"/>
                <w:color w:val="0000FF"/>
                <w:u w:val="single"/>
                <w:rtl w:val="0"/>
              </w:rPr>
              <w:t>11.2.13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09bd631bc7da4f86be740bfd3c5ebf882817 \h\n\l</w:instrText>
            </w:r>
            <w:r>
              <w:rPr>
                <w:rStyle w:val="DefaultParagraphFont"/>
                <w:color w:val="0000FF"/>
                <w:u w:val="single"/>
                <w:rtl w:val="0"/>
              </w:rPr>
              <w:fldChar w:fldCharType="separate"/>
            </w:r>
            <w:r>
              <w:rPr>
                <w:rStyle w:val="DefaultParagraphFont"/>
                <w:color w:val="0000FF"/>
                <w:u w:val="single"/>
                <w:rtl w:val="0"/>
              </w:rPr>
              <w:t>11.2.14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09bd631bc7da4f86be740bfd3c5ebf882905 \h\n\l</w:instrText>
            </w:r>
            <w:r>
              <w:rPr>
                <w:rStyle w:val="DefaultParagraphFont"/>
                <w:color w:val="0000FF"/>
                <w:u w:val="single"/>
                <w:rtl w:val="0"/>
              </w:rPr>
              <w:fldChar w:fldCharType="separate"/>
            </w:r>
            <w:r>
              <w:rPr>
                <w:rStyle w:val="DefaultParagraphFont"/>
                <w:color w:val="0000FF"/>
                <w:u w:val="single"/>
                <w:rtl w:val="0"/>
              </w:rPr>
              <w:t>11.2.15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09bd631bc7da4f86be740bfd3c5ebf882953 \h\n\l</w:instrText>
            </w:r>
            <w:r>
              <w:rPr>
                <w:rStyle w:val="DefaultParagraphFont"/>
                <w:color w:val="0000FF"/>
                <w:u w:val="single"/>
                <w:rtl w:val="0"/>
              </w:rPr>
              <w:fldChar w:fldCharType="separate"/>
            </w:r>
            <w:r>
              <w:rPr>
                <w:rStyle w:val="DefaultParagraphFont"/>
                <w:color w:val="0000FF"/>
                <w:u w:val="single"/>
                <w:rtl w:val="0"/>
              </w:rPr>
              <w:t>11.2.16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09bd631bc7da4f86be740bfd3c5ebf882273 \h\n\l</w:instrText>
            </w:r>
            <w:r>
              <w:rPr>
                <w:rStyle w:val="DefaultParagraphFont"/>
                <w:color w:val="0000FF"/>
                <w:u w:val="single"/>
                <w:rtl w:val="0"/>
              </w:rPr>
              <w:fldChar w:fldCharType="separate"/>
            </w:r>
            <w:r>
              <w:rPr>
                <w:rStyle w:val="DefaultParagraphFont"/>
                <w:color w:val="0000FF"/>
                <w:u w:val="single"/>
                <w:rtl w:val="0"/>
              </w:rPr>
              <w:t>11.2.17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09bd631bc7da4f86be740bfd3c5ebf882794 \h\n\l</w:instrText>
            </w:r>
            <w:r>
              <w:rPr>
                <w:rStyle w:val="DefaultParagraphFont"/>
                <w:color w:val="0000FF"/>
                <w:u w:val="single"/>
                <w:rtl w:val="0"/>
              </w:rPr>
              <w:fldChar w:fldCharType="separate"/>
            </w:r>
            <w:r>
              <w:rPr>
                <w:rStyle w:val="DefaultParagraphFont"/>
                <w:color w:val="0000FF"/>
                <w:u w:val="single"/>
                <w:rtl w:val="0"/>
              </w:rPr>
              <w:t>11.2.18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09bd631bc7da4f86be740bfd3c5ebf882935 \h\n\l</w:instrText>
            </w:r>
            <w:r>
              <w:rPr>
                <w:rStyle w:val="DefaultParagraphFont"/>
                <w:color w:val="0000FF"/>
                <w:u w:val="single"/>
                <w:rtl w:val="0"/>
              </w:rPr>
              <w:fldChar w:fldCharType="separate"/>
            </w:r>
            <w:r>
              <w:rPr>
                <w:rStyle w:val="DefaultParagraphFont"/>
                <w:color w:val="0000FF"/>
                <w:u w:val="single"/>
                <w:rtl w:val="0"/>
              </w:rPr>
              <w:t>11.2.19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09bd631bc7da4f86be740bfd3c5ebf882974 \h\n\l</w:instrText>
            </w:r>
            <w:r>
              <w:rPr>
                <w:rStyle w:val="DefaultParagraphFont"/>
                <w:color w:val="0000FF"/>
                <w:u w:val="single"/>
                <w:rtl w:val="0"/>
              </w:rPr>
              <w:fldChar w:fldCharType="separate"/>
            </w:r>
            <w:r>
              <w:rPr>
                <w:rStyle w:val="DefaultParagraphFont"/>
                <w:color w:val="0000FF"/>
                <w:u w:val="single"/>
                <w:rtl w:val="0"/>
              </w:rPr>
              <w:t>11.2.20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passenger accompanied baggage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09bd631bc7da4f86be740bfd3c5ebf88407 \h\n\l</w:instrText>
            </w:r>
            <w:r>
              <w:rPr>
                <w:rStyle w:val="DefaultParagraphFont"/>
                <w:color w:val="0000FF"/>
                <w:u w:val="single"/>
                <w:rtl w:val="0"/>
              </w:rPr>
              <w:fldChar w:fldCharType="separate"/>
            </w:r>
            <w:r>
              <w:rPr>
                <w:rStyle w:val="DefaultParagraphFont"/>
                <w:color w:val="0000FF"/>
                <w:u w:val="single"/>
                <w:rtl w:val="0"/>
              </w:rPr>
              <w:t>11.2.21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09bd631bc7da4f86be740bfd3c5ebf881719 \h\n\l</w:instrText>
            </w:r>
            <w:r>
              <w:rPr>
                <w:rStyle w:val="DefaultParagraphFont"/>
                <w:color w:val="0000FF"/>
                <w:u w:val="single"/>
                <w:rtl w:val="0"/>
              </w:rPr>
              <w:fldChar w:fldCharType="separate"/>
            </w:r>
            <w:r>
              <w:rPr>
                <w:rStyle w:val="DefaultParagraphFont"/>
                <w:color w:val="0000FF"/>
                <w:u w:val="single"/>
                <w:rtl w:val="0"/>
              </w:rPr>
              <w:t>11.2.22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09bd631bc7da4f86be740bfd3c5ebf881876 \h\n\l</w:instrText>
            </w:r>
            <w:r>
              <w:rPr>
                <w:rStyle w:val="DefaultParagraphFont"/>
                <w:color w:val="0000FF"/>
                <w:u w:val="single"/>
                <w:rtl w:val="0"/>
              </w:rPr>
              <w:fldChar w:fldCharType="separate"/>
            </w:r>
            <w:r>
              <w:rPr>
                <w:rStyle w:val="DefaultParagraphFont"/>
                <w:color w:val="0000FF"/>
                <w:u w:val="single"/>
                <w:rtl w:val="0"/>
              </w:rPr>
              <w:t>11.2.23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09bd631bc7da4f86be740bfd3c5ebf881916 \h\n\l</w:instrText>
            </w:r>
            <w:r>
              <w:rPr>
                <w:rStyle w:val="DefaultParagraphFont"/>
                <w:color w:val="0000FF"/>
                <w:u w:val="single"/>
                <w:rtl w:val="0"/>
              </w:rPr>
              <w:fldChar w:fldCharType="separate"/>
            </w:r>
            <w:r>
              <w:rPr>
                <w:rStyle w:val="DefaultParagraphFont"/>
                <w:color w:val="0000FF"/>
                <w:u w:val="single"/>
                <w:rtl w:val="0"/>
              </w:rPr>
              <w:t>11.2.24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or mail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09bd631bc7da4f86be740bfd3c5ebf881260 \h\n\l</w:instrText>
            </w:r>
            <w:r>
              <w:rPr>
                <w:rStyle w:val="DefaultParagraphFont"/>
                <w:color w:val="0000FF"/>
                <w:u w:val="single"/>
                <w:rtl w:val="0"/>
              </w:rPr>
              <w:fldChar w:fldCharType="separate"/>
            </w:r>
            <w:r>
              <w:rPr>
                <w:rStyle w:val="DefaultParagraphFont"/>
                <w:color w:val="0000FF"/>
                <w:u w:val="single"/>
                <w:rtl w:val="0"/>
              </w:rPr>
              <w:t>11.2.25</w:t>
            </w:r>
            <w:r>
              <w:rPr>
                <w:rStyle w:val="DefaultParagraphFont"/>
                <w:color w:val="0000FF"/>
                <w:u w:val="single"/>
                <w:rtl w:val="0"/>
              </w:rPr>
              <w:fldChar w:fldCharType="end"/>
            </w:r>
          </w:p>
        </w:tc>
      </w:tr>
    </w:tbl>
    <w:p w:rsidR="007172B9" w:rsidP="00060AB5">
      <w:pPr>
        <w:pStyle w:val="L3"/>
        <w:rPr>
          <w:rStyle w:val="DefaultParagraphFont"/>
        </w:rPr>
      </w:pPr>
      <w:bookmarkStart w:id="419" w:name="09bd631bc7da4f86be740bfd3c5ebf88713"/>
      <w:bookmarkEnd w:id="419"/>
      <w:bookmarkStart w:id="420" w:name="74ee17a883dd418f9a6443a795729dd0"/>
      <w:bookmarkEnd w:id="420"/>
      <w:r>
        <w:rPr>
          <w:rStyle w:val="DefaultParagraphFont"/>
          <w:noProof/>
        </w:rPr>
        <w:t>If goods arrive as</w:t>
      </w:r>
      <w:r>
        <w:rPr>
          <w:rStyle w:val="DefaultParagraphFont"/>
          <w:noProof/>
        </w:rPr>
        <w:t xml:space="preserve"> full container load or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421" w:name="09bd631bc7da4f86be740bfd3c5ebf881716"/>
      <w:bookmarkEnd w:id="421"/>
      <w:bookmarkStart w:id="422" w:name="d4c9fbe04d1d45c8b5c46b6467929191"/>
      <w:bookmarkEnd w:id="422"/>
      <w:r>
        <w:rPr>
          <w:rStyle w:val="DefaultParagraphFont"/>
          <w:noProof/>
        </w:rPr>
        <w:t>If goods arrive as</w:t>
      </w:r>
      <w:r>
        <w:rPr>
          <w:rStyle w:val="DefaultParagraphFont"/>
          <w:noProof/>
        </w:rPr>
        <w:t xml:space="preserve"> full container load or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423" w:name="09bd631bc7da4f86be740bfd3c5ebf882582"/>
      <w:bookmarkEnd w:id="423"/>
      <w:bookmarkStart w:id="424" w:name="465f5cc5aa38462fb33dcf1c0558bb3c"/>
      <w:bookmarkEnd w:id="424"/>
      <w:r>
        <w:rPr>
          <w:rStyle w:val="DefaultParagraphFont"/>
          <w:noProof/>
        </w:rPr>
        <w:t>If goods arrive as</w:t>
      </w:r>
      <w:r>
        <w:rPr>
          <w:rStyle w:val="DefaultParagraphFont"/>
          <w:noProof/>
        </w:rPr>
        <w:t xml:space="preserve"> full container load or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425" w:name="09bd631bc7da4f86be740bfd3c5ebf882818"/>
      <w:bookmarkEnd w:id="425"/>
      <w:bookmarkStart w:id="426" w:name="ee6b2beaa61446cf88fc16f341f56163"/>
      <w:bookmarkEnd w:id="426"/>
      <w:r>
        <w:rPr>
          <w:rStyle w:val="DefaultParagraphFont"/>
          <w:noProof/>
        </w:rPr>
        <w:t>If goods arrive as</w:t>
      </w:r>
      <w:r>
        <w:rPr>
          <w:rStyle w:val="DefaultParagraphFont"/>
          <w:noProof/>
        </w:rPr>
        <w:t xml:space="preserve"> full container load or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427" w:name="09bd631bc7da4f86be740bfd3c5ebf882906"/>
      <w:bookmarkEnd w:id="427"/>
      <w:bookmarkStart w:id="428" w:name="7cc2b42ea8a14d2d9b7d6e95266edc2a"/>
      <w:bookmarkEnd w:id="428"/>
      <w:r>
        <w:rPr>
          <w:rStyle w:val="DefaultParagraphFont"/>
          <w:noProof/>
        </w:rPr>
        <w:t>If goods arrive as</w:t>
      </w:r>
      <w:r>
        <w:rPr>
          <w:rStyle w:val="DefaultParagraphFont"/>
          <w:noProof/>
        </w:rPr>
        <w:t xml:space="preserve"> full container load or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429" w:name="09bd631bc7da4f86be740bfd3c5ebf882954"/>
      <w:bookmarkEnd w:id="429"/>
      <w:bookmarkStart w:id="430" w:name="6b51b0cd153646ed9478d6f80d5b2c7f"/>
      <w:bookmarkEnd w:id="430"/>
      <w:r>
        <w:rPr>
          <w:rStyle w:val="DefaultParagraphFont"/>
          <w:noProof/>
        </w:rPr>
        <w:t>If goods arrive as</w:t>
      </w:r>
      <w:r>
        <w:rPr>
          <w:rStyle w:val="DefaultParagraphFont"/>
          <w:noProof/>
        </w:rPr>
        <w:t xml:space="preserve"> full container load or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431" w:name="09bd631bc7da4f86be740bfd3c5ebf882274"/>
      <w:bookmarkEnd w:id="431"/>
      <w:bookmarkStart w:id="432" w:name="d65fd488aed9476d8d2cdba774128987"/>
      <w:bookmarkEnd w:id="432"/>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433" w:name="09bd631bc7da4f86be740bfd3c5ebf882805"/>
      <w:bookmarkEnd w:id="433"/>
      <w:bookmarkStart w:id="434" w:name="2db6aee9c1c1464fb3daac63c1bf901c"/>
      <w:bookmarkEnd w:id="434"/>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435" w:name="09bd631bc7da4f86be740bfd3c5ebf882936"/>
      <w:bookmarkEnd w:id="435"/>
      <w:bookmarkStart w:id="436" w:name="b0c5d0d46d6e4832b258615c44c6e9c8"/>
      <w:bookmarkEnd w:id="436"/>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437" w:name="09bd631bc7da4f86be740bfd3c5ebf882985"/>
      <w:bookmarkEnd w:id="437"/>
      <w:bookmarkStart w:id="438" w:name="340d3a09e5c745dea9a9a7f8e46b0a35"/>
      <w:bookmarkEnd w:id="438"/>
      <w:r>
        <w:rPr>
          <w:rStyle w:val="DefaultParagraphFont"/>
          <w:noProof/>
        </w:rPr>
        <w:t>If goods arrive as</w:t>
      </w:r>
      <w:r>
        <w:rPr>
          <w:rStyle w:val="DefaultParagraphFont"/>
          <w:noProof/>
        </w:rPr>
        <w:t xml:space="preserve"> full container load or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439" w:name="09bd631bc7da4f86be740bfd3c5ebf88714"/>
      <w:bookmarkEnd w:id="439"/>
      <w:bookmarkStart w:id="440" w:name="e533a1bbb3a943a487e9a0e45fe0514b"/>
      <w:bookmarkEnd w:id="440"/>
      <w:r>
        <w:rPr>
          <w:rStyle w:val="DefaultParagraphFont"/>
          <w:noProof/>
        </w:rPr>
        <w:t>If goods arrive as</w:t>
      </w:r>
      <w:r>
        <w:rPr>
          <w:rStyle w:val="DefaultParagraphFont"/>
          <w:noProof/>
        </w:rPr>
        <w:t xml:space="preserve"> air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441" w:name="09bd631bc7da4f86be740bfd3c5ebf881715"/>
      <w:bookmarkEnd w:id="441"/>
      <w:bookmarkStart w:id="442" w:name="15b5fba534f44f04a6b3965942fa9f63"/>
      <w:bookmarkEnd w:id="442"/>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443" w:name="09bd631bc7da4f86be740bfd3c5ebf882581"/>
      <w:bookmarkEnd w:id="443"/>
      <w:bookmarkStart w:id="444" w:name="c2f1b732ff5745a2a7ff481b2b06dfaf"/>
      <w:bookmarkEnd w:id="444"/>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445" w:name="09bd631bc7da4f86be740bfd3c5ebf882817"/>
      <w:bookmarkEnd w:id="445"/>
      <w:bookmarkStart w:id="446" w:name="b72bf679533046ffae91946020a32e22"/>
      <w:bookmarkEnd w:id="446"/>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447" w:name="09bd631bc7da4f86be740bfd3c5ebf882905"/>
      <w:bookmarkEnd w:id="447"/>
      <w:bookmarkStart w:id="448" w:name="4fb6c7bc4a28406cbc1ac67bead61b4e"/>
      <w:bookmarkEnd w:id="448"/>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449" w:name="09bd631bc7da4f86be740bfd3c5ebf882953"/>
      <w:bookmarkEnd w:id="449"/>
      <w:bookmarkStart w:id="450" w:name="3fd43d7a259f49a296a911d5b6f4a0e2"/>
      <w:bookmarkEnd w:id="450"/>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451" w:name="09bd631bc7da4f86be740bfd3c5ebf882273"/>
      <w:bookmarkEnd w:id="451"/>
      <w:bookmarkStart w:id="452" w:name="3be12fadf74241fb881e7072c74e4f6c"/>
      <w:bookmarkEnd w:id="452"/>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453" w:name="09bd631bc7da4f86be740bfd3c5ebf882794"/>
      <w:bookmarkEnd w:id="453"/>
      <w:bookmarkStart w:id="454" w:name="e9c15e5723bc418fb1221b8784a7ecf7"/>
      <w:bookmarkEnd w:id="454"/>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455" w:name="09bd631bc7da4f86be740bfd3c5ebf882935"/>
      <w:bookmarkEnd w:id="455"/>
      <w:bookmarkStart w:id="456" w:name="2ae1ec04a0b54a2aa0f29302348a7f64"/>
      <w:bookmarkEnd w:id="456"/>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457" w:name="09bd631bc7da4f86be740bfd3c5ebf882974"/>
      <w:bookmarkEnd w:id="457"/>
      <w:bookmarkStart w:id="458" w:name="f4cc8a18f1dc41a2be023a5e3646cfd0"/>
      <w:bookmarkEnd w:id="458"/>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459" w:name="09bd631bc7da4f86be740bfd3c5ebf88407"/>
      <w:bookmarkEnd w:id="459"/>
      <w:bookmarkStart w:id="460" w:name="d46f469f4a8343aca78f96f01b651060"/>
      <w:bookmarkEnd w:id="460"/>
      <w:r>
        <w:rPr>
          <w:rStyle w:val="DefaultParagraphFont"/>
          <w:noProof/>
        </w:rPr>
        <w:t>If goods arrive as</w:t>
      </w:r>
      <w:r>
        <w:rPr>
          <w:rStyle w:val="DefaultParagraphFont"/>
          <w:noProof/>
        </w:rPr>
        <w:t xml:space="preserve"> air or sea passenger accompanied baggage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are subject to an inspection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461" w:name="09bd631bc7da4f86be740bfd3c5ebf881719"/>
      <w:bookmarkEnd w:id="461"/>
      <w:bookmarkStart w:id="462" w:name="1e67c428b7cd4a51a2d17830d1475a61"/>
      <w:bookmarkEnd w:id="462"/>
      <w:r>
        <w:rPr>
          <w:rStyle w:val="DefaultParagraphFont"/>
          <w:noProof/>
        </w:rPr>
        <w:t>If goods arrive as</w:t>
      </w:r>
      <w:r>
        <w:rPr>
          <w:rStyle w:val="DefaultParagraphFont"/>
          <w:noProof/>
        </w:rPr>
        <w:t xml:space="preserve"> air or sea passenger accompanied baggage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Secured</w:t>
            </w:r>
          </w:p>
          <w:p>
            <w:pPr>
              <w:pStyle w:val="ReqBody"/>
              <w:bidi w:val="0"/>
              <w:spacing w:before="60" w:beforeAutospacing="0" w:after="60" w:afterAutospacing="0"/>
              <w:jc w:val="left"/>
              <w:rPr>
                <w:rStyle w:val="DefaultParagraphFont"/>
              </w:rPr>
            </w:pPr>
            <w:r>
              <w:rPr>
                <w:rStyle w:val="DefaultParagraphFont"/>
                <w:rtl w:val="0"/>
              </w:rPr>
              <w:t>The goods are to be secured pending further advice or investigation.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21.1 - Sea Ports</w:t>
                  </w:r>
                </w:p>
                <w:p>
                  <w:pPr>
                    <w:pStyle w:val="ReqBody"/>
                    <w:bidi w:val="0"/>
                    <w:spacing w:before="60" w:beforeAutospacing="0" w:after="60" w:afterAutospacing="0"/>
                    <w:jc w:val="left"/>
                    <w:rPr>
                      <w:rStyle w:val="DefaultParagraphFont"/>
                    </w:rPr>
                  </w:pPr>
                  <w:r>
                    <w:rPr>
                      <w:rStyle w:val="DefaultParagraphFont"/>
                      <w:rtl w:val="0"/>
                    </w:rPr>
                    <w:t>21.2 - Airports</w:t>
                  </w:r>
                </w:p>
              </w:tc>
            </w:tr>
          </w:tbl>
          <w:p/>
        </w:tc>
      </w:tr>
    </w:tbl>
    <w:p w:rsidR="007172B9" w:rsidP="00060AB5">
      <w:pPr>
        <w:pStyle w:val="L3"/>
        <w:rPr>
          <w:rStyle w:val="DefaultParagraphFont"/>
        </w:rPr>
      </w:pPr>
      <w:bookmarkStart w:id="463" w:name="09bd631bc7da4f86be740bfd3c5ebf881876"/>
      <w:bookmarkEnd w:id="463"/>
      <w:bookmarkStart w:id="464" w:name="666408c931f04c208a9cf92abea9649b"/>
      <w:bookmarkEnd w:id="464"/>
      <w:r>
        <w:rPr>
          <w:rStyle w:val="DefaultParagraphFont"/>
          <w:noProof/>
        </w:rPr>
        <w:t>If goods arrive as</w:t>
      </w:r>
      <w:r>
        <w:rPr>
          <w:rStyle w:val="DefaultParagraphFont"/>
          <w:noProof/>
        </w:rPr>
        <w:t xml:space="preserve"> air or sea passenger accompanied baggage — All requirements not met — Export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465" w:name="09bd631bc7da4f86be740bfd3c5ebf881916"/>
      <w:bookmarkEnd w:id="465"/>
      <w:bookmarkStart w:id="466" w:name="39095f162da447fdbfe6a710642bf6cb"/>
      <w:bookmarkEnd w:id="466"/>
      <w:r>
        <w:rPr>
          <w:rStyle w:val="DefaultParagraphFont"/>
          <w:noProof/>
        </w:rPr>
        <w:t>If goods arrive as</w:t>
      </w:r>
      <w:r>
        <w:rPr>
          <w:rStyle w:val="DefaultParagraphFont"/>
          <w:noProof/>
        </w:rPr>
        <w:t xml:space="preserve"> air or sea passenger accompanied baggage — All requirements not met — Voluntary disposal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467" w:name="09bd631bc7da4f86be740bfd3c5ebf881260"/>
      <w:bookmarkEnd w:id="467"/>
      <w:bookmarkStart w:id="468" w:name="3c62e543b109427286fbb0ed63303ed5"/>
      <w:bookmarkEnd w:id="468"/>
      <w:r>
        <w:rPr>
          <w:rStyle w:val="DefaultParagraphFont"/>
          <w:noProof/>
        </w:rPr>
        <w:t>If goods arrive as</w:t>
      </w:r>
      <w:r>
        <w:rPr>
          <w:rStyle w:val="DefaultParagraphFont"/>
          <w:noProof/>
        </w:rPr>
        <w:t xml:space="preserve"> break bulk, bulk cargo sea freight or mail</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7"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469" w:name="2f04199910c14e74b448fd5e10eda2af466"/>
      <w:bookmarkEnd w:id="469"/>
      <w:bookmarkStart w:id="470" w:name="2f72eab06ae742c9ac2c03bb8b51a880"/>
      <w:bookmarkEnd w:id="470"/>
      <w:bookmarkStart w:id="471" w:name="_Toc256000073"/>
      <w:r w:rsidR="00C720F4">
        <w:rPr>
          <w:rStyle w:val="DefaultParagraphFont"/>
          <w:noProof/>
        </w:rPr>
        <w:t>Longan — Country</w:t>
      </w:r>
      <w:r w:rsidRPr="00A028CB" w:rsidR="00C720F4">
        <w:rPr>
          <w:rStyle w:val="DefaultParagraphFont"/>
        </w:rPr>
        <w:t xml:space="preserve"> </w:t>
      </w:r>
      <w:r w:rsidR="00C720F4">
        <w:rPr>
          <w:rStyle w:val="DefaultParagraphFont"/>
          <w:noProof/>
        </w:rPr>
        <w:t>of</w:t>
      </w:r>
      <w:r>
        <w:rPr>
          <w:rStyle w:val="DefaultParagraphFont"/>
        </w:rPr>
        <w:t xml:space="preserve"> origin is China — Preshipment cold disinfestation treatment</w:t>
      </w:r>
      <w:bookmarkEnd w:id="471"/>
    </w:p>
    <w:p w:rsidR="003B4E35" w:rsidP="003B4E35">
      <w:pPr>
        <w:pStyle w:val="L2"/>
        <w:rPr>
          <w:rStyle w:val="DefaultParagraphFont"/>
        </w:rPr>
      </w:pPr>
      <w:bookmarkStart w:id="472" w:name="_Toc256000074"/>
      <w:r>
        <w:rPr>
          <w:rStyle w:val="DefaultParagraphFont"/>
        </w:rPr>
        <w:t>Import Requirements</w:t>
      </w:r>
      <w:bookmarkEnd w:id="472"/>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General Administration for Quality Supervision and Inspection and Quarantine (AQSIQ) and The Bureau of Entry-Exit Inspection and Quarantine (CIQ) of the Peoples Republic of China. Orchards must be registered before exports can commence. Orchards opting for litchi fruit borer field control option must be separately registered and monitored by AQSIQ/CIQ.</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packing export longans/lychees to Australian territory must be registered with AQSIQ/CIQ.</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cold disinfestation treatment options for </w:t>
            </w:r>
            <w:r>
              <w:rPr>
                <w:rStyle w:val="DefaultParagraphFont"/>
                <w:b/>
                <w:rtl w:val="0"/>
              </w:rPr>
              <w:t>longans</w:t>
            </w:r>
            <w:r>
              <w:rPr>
                <w:rStyle w:val="DefaultParagraphFont"/>
                <w:rtl w:val="0"/>
              </w:rPr>
              <w:t xml:space="preserve"> </w:t>
            </w:r>
            <w:r>
              <w:rPr>
                <w:rStyle w:val="DefaultParagraphFont"/>
                <w:b/>
                <w:rtl w:val="0"/>
              </w:rPr>
              <w:t>under orchard control option</w:t>
            </w:r>
            <w:r>
              <w:rPr>
                <w:rStyle w:val="DefaultParagraphFont"/>
                <w:rtl w:val="0"/>
              </w:rPr>
              <w:t>:</w:t>
            </w:r>
          </w:p>
          <w:p>
            <w:pPr>
              <w:pStyle w:val="ReqBody"/>
              <w:numPr>
                <w:ilvl w:val="0"/>
                <w:numId w:val="98"/>
              </w:numPr>
              <w:bidi w:val="0"/>
              <w:spacing w:before="60" w:beforeAutospacing="0" w:after="60" w:afterAutospacing="0"/>
              <w:jc w:val="left"/>
              <w:rPr>
                <w:rStyle w:val="DefaultParagraphFont"/>
              </w:rPr>
            </w:pPr>
            <w:r>
              <w:rPr>
                <w:rStyle w:val="DefaultParagraphFont"/>
                <w:rtl w:val="0"/>
              </w:rPr>
              <w:t xml:space="preserve">0.99°C or below for continuous 15 days, or </w:t>
            </w:r>
          </w:p>
          <w:p>
            <w:pPr>
              <w:pStyle w:val="ReqBody"/>
              <w:numPr>
                <w:ilvl w:val="0"/>
                <w:numId w:val="98"/>
              </w:numPr>
              <w:bidi w:val="0"/>
              <w:spacing w:before="60" w:beforeAutospacing="0" w:after="280" w:afterAutospacing="1"/>
              <w:jc w:val="left"/>
              <w:rPr>
                <w:rStyle w:val="DefaultParagraphFont"/>
              </w:rPr>
            </w:pPr>
            <w:r>
              <w:rPr>
                <w:rStyle w:val="DefaultParagraphFont"/>
                <w:rtl w:val="0"/>
              </w:rPr>
              <w:t>1.38°C or below for continuous 18 days.</w:t>
            </w:r>
          </w:p>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cold disinfestation treatment options for </w:t>
            </w:r>
            <w:r>
              <w:rPr>
                <w:rStyle w:val="DefaultParagraphFont"/>
                <w:b/>
                <w:rtl w:val="0"/>
              </w:rPr>
              <w:t>longans</w:t>
            </w:r>
            <w:r>
              <w:rPr>
                <w:rStyle w:val="DefaultParagraphFont"/>
                <w:rtl w:val="0"/>
              </w:rPr>
              <w:t xml:space="preserve"> </w:t>
            </w:r>
            <w:r>
              <w:rPr>
                <w:rStyle w:val="DefaultParagraphFont"/>
                <w:b/>
                <w:rtl w:val="0"/>
              </w:rPr>
              <w:t>not under orchard control option</w:t>
            </w:r>
            <w:r>
              <w:rPr>
                <w:rStyle w:val="DefaultParagraphFont"/>
                <w:rtl w:val="0"/>
              </w:rPr>
              <w:t>:</w:t>
            </w:r>
          </w:p>
          <w:p>
            <w:pPr>
              <w:pStyle w:val="ReqBody"/>
              <w:numPr>
                <w:ilvl w:val="0"/>
                <w:numId w:val="99"/>
              </w:numPr>
              <w:bidi w:val="0"/>
              <w:spacing w:before="60" w:beforeAutospacing="0" w:after="60" w:afterAutospacing="0"/>
              <w:jc w:val="left"/>
              <w:rPr>
                <w:rStyle w:val="DefaultParagraphFont"/>
              </w:rPr>
            </w:pPr>
            <w:r>
              <w:rPr>
                <w:rStyle w:val="DefaultParagraphFont"/>
                <w:rtl w:val="0"/>
              </w:rPr>
              <w:t>0.99°C or below for continuous 17 days, or</w:t>
            </w:r>
          </w:p>
          <w:p>
            <w:pPr>
              <w:pStyle w:val="ReqBody"/>
              <w:numPr>
                <w:ilvl w:val="0"/>
                <w:numId w:val="99"/>
              </w:numPr>
              <w:bidi w:val="0"/>
              <w:spacing w:before="60" w:beforeAutospacing="0" w:after="280" w:afterAutospacing="1"/>
              <w:jc w:val="left"/>
              <w:rPr>
                <w:rStyle w:val="DefaultParagraphFont"/>
              </w:rPr>
            </w:pPr>
            <w:r>
              <w:rPr>
                <w:rStyle w:val="DefaultParagraphFont"/>
                <w:rtl w:val="0"/>
              </w:rPr>
              <w:t>1.38°C or below for continuous 20 days.</w:t>
            </w:r>
          </w:p>
          <w:p>
            <w:pPr>
              <w:pStyle w:val="ReqBody"/>
              <w:bidi w:val="0"/>
              <w:spacing w:before="60" w:beforeAutospacing="0" w:after="60" w:afterAutospacing="0"/>
              <w:jc w:val="left"/>
              <w:rPr>
                <w:rStyle w:val="DefaultParagraphFont"/>
              </w:rPr>
            </w:pPr>
            <w:r>
              <w:rPr>
                <w:rStyle w:val="DefaultParagraphFont"/>
                <w:rtl w:val="0"/>
              </w:rPr>
              <w:t>Preshipment cold disinfestation treatment must have been undertaken within registered packhouses approved by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China,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100"/>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100"/>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100"/>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100"/>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100"/>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101"/>
                    </w:numPr>
                    <w:bidi w:val="0"/>
                    <w:spacing w:before="60" w:beforeAutospacing="0" w:after="60" w:afterAutospacing="0"/>
                    <w:jc w:val="left"/>
                    <w:rPr>
                      <w:rStyle w:val="DefaultParagraphFont"/>
                    </w:rPr>
                  </w:pPr>
                  <w:r>
                    <w:rPr>
                      <w:rStyle w:val="DefaultParagraphFont"/>
                      <w:rtl w:val="0"/>
                    </w:rPr>
                    <w:t>For fruit sourced from orchards not under orchard control option for litchi fruit borer:</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longan/lychees in this consignment have been produced in China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101"/>
                    </w:numPr>
                    <w:bidi w:val="0"/>
                    <w:spacing w:before="60" w:beforeAutospacing="0" w:after="60" w:afterAutospacing="0"/>
                    <w:jc w:val="left"/>
                    <w:rPr>
                      <w:rStyle w:val="DefaultParagraphFont"/>
                      <w:rtl w:val="0"/>
                    </w:rPr>
                  </w:pPr>
                  <w:r>
                    <w:rPr>
                      <w:rStyle w:val="DefaultParagraphFont"/>
                      <w:rtl w:val="0"/>
                    </w:rPr>
                    <w:t>For fruit sourced under orchard control option for litchi fruit borer, the additional declarations:</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longan/lychee in this consignment have been produced in China in accordance with the conditions governing entry of fresh longan/lychees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AQSIQ/CIQ</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 must be free from all contaminants including pests and diseases, and trash such as leaves, stem material, soil, weed seeds, splinters, twigs and other plant material other than individual lychee fruit stalks.</w:t>
            </w:r>
          </w:p>
          <w:p>
            <w:pPr>
              <w:pStyle w:val="ReqBody"/>
              <w:bidi w:val="0"/>
              <w:spacing w:before="60" w:beforeAutospacing="0" w:after="60" w:afterAutospacing="0"/>
              <w:jc w:val="left"/>
              <w:rPr>
                <w:rStyle w:val="DefaultParagraphFont"/>
              </w:rPr>
            </w:pPr>
            <w:r>
              <w:rPr>
                <w:rStyle w:val="DefaultParagraphFont"/>
                <w:rtl w:val="0"/>
              </w:rPr>
              <w:t>Longan panicles with fruits attached are permitted if they are less than 10-15 cm in length and 3-4 mm in diameter.</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AQSIQ/CIQ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AQSIQ/CIQ, upon completion of the inspection following post 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102"/>
              </w:numPr>
              <w:bidi w:val="0"/>
              <w:spacing w:before="60" w:beforeAutospacing="0" w:after="60" w:afterAutospacing="0"/>
              <w:jc w:val="left"/>
              <w:rPr>
                <w:rStyle w:val="DefaultParagraphFont"/>
              </w:rPr>
            </w:pPr>
            <w:r>
              <w:rPr>
                <w:rStyle w:val="DefaultParagraphFont"/>
                <w:rtl w:val="0"/>
              </w:rPr>
              <w:t>Product of China for Australia</w:t>
            </w:r>
          </w:p>
          <w:p>
            <w:pPr>
              <w:pStyle w:val="ReqBody"/>
              <w:numPr>
                <w:ilvl w:val="0"/>
                <w:numId w:val="102"/>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102"/>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102"/>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Individual cartons or palletised fruit must be identified by orchard registration number and the packinghouse registration number on the box or on the pallet card securely attached to each pallet. The pallets must be securely strapped.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AQSIQ/CIQ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 Department of Agriculture authorised officer from AQSIQ/CIQ and the seal number along with the container number entered on the phytosanitary certificate. The container seals must only be removed by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cold disinfestation treatment at origin</w:t>
            </w:r>
          </w:p>
          <w:p>
            <w:pPr>
              <w:pStyle w:val="ReqBody"/>
              <w:numPr>
                <w:ilvl w:val="0"/>
                <w:numId w:val="103"/>
              </w:numPr>
              <w:bidi w:val="0"/>
              <w:spacing w:before="60" w:beforeAutospacing="0" w:after="60" w:afterAutospacing="0"/>
              <w:jc w:val="left"/>
              <w:rPr>
                <w:rStyle w:val="DefaultParagraphFont"/>
              </w:rPr>
            </w:pPr>
            <w:r>
              <w:rPr>
                <w:rStyle w:val="DefaultParagraphFont"/>
                <w:rtl w:val="0"/>
              </w:rPr>
              <w:t>The NPPO in the country of origin will forward to the Department of Agriculture names and addresses of currently registered cold disinfestation treatment establishments in the country of origin, before the start of each season.</w:t>
            </w:r>
          </w:p>
          <w:p>
            <w:pPr>
              <w:pStyle w:val="ReqBody"/>
              <w:numPr>
                <w:ilvl w:val="0"/>
                <w:numId w:val="103"/>
              </w:numPr>
              <w:bidi w:val="0"/>
              <w:spacing w:before="60" w:beforeAutospacing="0" w:after="60" w:afterAutospacing="0"/>
              <w:jc w:val="left"/>
              <w:rPr>
                <w:rStyle w:val="DefaultParagraphFont"/>
              </w:rPr>
            </w:pPr>
            <w:r>
              <w:rPr>
                <w:rStyle w:val="DefaultParagraphFont"/>
                <w:rtl w:val="0"/>
              </w:rPr>
              <w:t>The NPPO will ensure the following with regard to cool rooms and temperature recorders/probes for cold disinfestation at origin:</w:t>
            </w:r>
          </w:p>
          <w:p>
            <w:pPr>
              <w:pStyle w:val="ReqBody"/>
              <w:bidi w:val="0"/>
              <w:spacing w:before="60" w:beforeAutospacing="0" w:after="60" w:afterAutospacing="0"/>
              <w:ind w:left="720"/>
              <w:jc w:val="left"/>
              <w:rPr>
                <w:rStyle w:val="DefaultParagraphFont"/>
                <w:rtl w:val="0"/>
              </w:rPr>
            </w:pPr>
            <w:r>
              <w:rPr>
                <w:rStyle w:val="DefaultParagraphFont"/>
                <w:rtl w:val="0"/>
              </w:rPr>
              <w:t>2.1 Temperature recorders/probes are suitable for the purpose and meet the standards required by the USDA. Sensor probes should be accurate to ± 0.15 °C in the range of -3.0 °C to +3.0 °C.</w:t>
            </w:r>
          </w:p>
          <w:p>
            <w:pPr>
              <w:pStyle w:val="ReqBody"/>
              <w:bidi w:val="0"/>
              <w:spacing w:before="60" w:beforeAutospacing="0" w:after="60" w:afterAutospacing="0"/>
              <w:ind w:left="720"/>
              <w:jc w:val="left"/>
              <w:rPr>
                <w:rStyle w:val="DefaultParagraphFont"/>
                <w:rtl w:val="0"/>
              </w:rPr>
            </w:pPr>
            <w:r>
              <w:rPr>
                <w:rStyle w:val="DefaultParagraphFont"/>
                <w:rtl w:val="0"/>
              </w:rPr>
              <w:t>2.2 Cool rooms are able to accommodate the required number of probes.</w:t>
            </w:r>
          </w:p>
          <w:p>
            <w:pPr>
              <w:pStyle w:val="ReqBody"/>
              <w:bidi w:val="0"/>
              <w:spacing w:before="60" w:beforeAutospacing="0" w:after="60" w:afterAutospacing="0"/>
              <w:ind w:left="720"/>
              <w:jc w:val="left"/>
              <w:rPr>
                <w:rStyle w:val="DefaultParagraphFont"/>
                <w:rtl w:val="0"/>
              </w:rPr>
            </w:pPr>
            <w:r>
              <w:rPr>
                <w:rStyle w:val="DefaultParagraphFont"/>
                <w:rtl w:val="0"/>
              </w:rPr>
              <w:t>2.3 Cool rooms are capable of recording and storing data for the period of the treatment and then until the information can be examined by an officer at the NPPO.</w:t>
            </w:r>
          </w:p>
          <w:p>
            <w:pPr>
              <w:pStyle w:val="ReqBody"/>
              <w:bidi w:val="0"/>
              <w:spacing w:before="60" w:beforeAutospacing="0" w:after="60" w:afterAutospacing="0"/>
              <w:ind w:left="720"/>
              <w:jc w:val="left"/>
              <w:rPr>
                <w:rStyle w:val="DefaultParagraphFont"/>
                <w:rtl w:val="0"/>
              </w:rPr>
            </w:pPr>
            <w:r>
              <w:rPr>
                <w:rStyle w:val="DefaultParagraphFont"/>
                <w:rtl w:val="0"/>
              </w:rPr>
              <w:t>2.4 Cool rooms are capable of recording all temperature sensors at least hourly to the same degree of accuracy as is required of the sensors, and</w:t>
            </w:r>
          </w:p>
          <w:p>
            <w:pPr>
              <w:pStyle w:val="ReqBody"/>
              <w:bidi w:val="0"/>
              <w:spacing w:before="60" w:beforeAutospacing="0" w:after="60" w:afterAutospacing="0"/>
              <w:ind w:left="720"/>
              <w:jc w:val="left"/>
              <w:rPr>
                <w:rStyle w:val="DefaultParagraphFont"/>
                <w:rtl w:val="0"/>
              </w:rPr>
            </w:pPr>
            <w:r>
              <w:rPr>
                <w:rStyle w:val="DefaultParagraphFont"/>
                <w:rtl w:val="0"/>
              </w:rPr>
              <w:t>2.5 Cool rooms are capable of producing printouts which identify each probe, time and the temperature.</w:t>
            </w:r>
          </w:p>
          <w:p>
            <w:pPr>
              <w:pStyle w:val="ReqBody"/>
              <w:numPr>
                <w:ilvl w:val="0"/>
                <w:numId w:val="103"/>
              </w:numPr>
              <w:bidi w:val="0"/>
              <w:spacing w:before="60" w:beforeAutospacing="0" w:after="60" w:afterAutospacing="0"/>
              <w:jc w:val="left"/>
              <w:rPr>
                <w:rStyle w:val="DefaultParagraphFont"/>
              </w:rPr>
            </w:pPr>
            <w:r>
              <w:rPr>
                <w:rStyle w:val="DefaultParagraphFont"/>
                <w:rtl w:val="0"/>
              </w:rPr>
              <w:t>Calibration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3.1 Calibration must be conducted using a slurry of crushed ice and distilled water. A certified thermometer approved by the NPPO must be used to confirm temperature of the ice slurry is maintained at 0 °C during the calibration.</w:t>
            </w:r>
          </w:p>
          <w:p>
            <w:pPr>
              <w:pStyle w:val="ReqBody"/>
              <w:bidi w:val="0"/>
              <w:spacing w:before="60" w:beforeAutospacing="0" w:after="60" w:afterAutospacing="0"/>
              <w:ind w:left="720"/>
              <w:jc w:val="left"/>
              <w:rPr>
                <w:rStyle w:val="DefaultParagraphFont"/>
                <w:rtl w:val="0"/>
              </w:rPr>
            </w:pPr>
            <w:r>
              <w:rPr>
                <w:rStyle w:val="DefaultParagraphFont"/>
                <w:rtl w:val="0"/>
              </w:rPr>
              <w:t>3.2 Any probe which records more than ±0.6 °C from 0 °C must be replaced by one that meets this criterion.</w:t>
            </w:r>
          </w:p>
          <w:p>
            <w:pPr>
              <w:pStyle w:val="ReqBody"/>
              <w:bidi w:val="0"/>
              <w:spacing w:before="60" w:beforeAutospacing="0" w:after="60" w:afterAutospacing="0"/>
              <w:ind w:left="720"/>
              <w:jc w:val="left"/>
              <w:rPr>
                <w:rStyle w:val="DefaultParagraphFont"/>
                <w:rtl w:val="0"/>
              </w:rPr>
            </w:pPr>
            <w:r>
              <w:rPr>
                <w:rStyle w:val="DefaultParagraphFont"/>
                <w:rtl w:val="0"/>
              </w:rPr>
              <w:t>3.3 When the treatment has been completed the NPPO will re-calibrate the fruit probes.</w:t>
            </w:r>
          </w:p>
          <w:p>
            <w:pPr>
              <w:pStyle w:val="ReqBody"/>
              <w:numPr>
                <w:ilvl w:val="0"/>
                <w:numId w:val="103"/>
              </w:numPr>
              <w:bidi w:val="0"/>
              <w:spacing w:before="60" w:beforeAutospacing="0" w:after="60" w:afterAutospacing="0"/>
              <w:jc w:val="left"/>
              <w:rPr>
                <w:rStyle w:val="DefaultParagraphFont"/>
              </w:rPr>
            </w:pPr>
            <w:r>
              <w:rPr>
                <w:rStyle w:val="DefaultParagraphFont"/>
                <w:rtl w:val="0"/>
              </w:rPr>
              <w:t>Number and placement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4.1 Placement of probes in the cool room will be undertaken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4.2 Palletised fruit must be loaded into cold rooms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4.3 As a minimum, two probes (at the inlet and the outlet points of air circulation) to measure room temperature and minimum of four probes for measuring fruit flesh temperature must be used for each consignment.</w:t>
            </w:r>
          </w:p>
          <w:p>
            <w:pPr>
              <w:pStyle w:val="ReqBody"/>
              <w:bidi w:val="0"/>
              <w:spacing w:before="60" w:beforeAutospacing="0" w:after="60" w:afterAutospacing="0"/>
              <w:ind w:left="720"/>
              <w:jc w:val="left"/>
              <w:rPr>
                <w:rStyle w:val="DefaultParagraphFont"/>
                <w:rtl w:val="0"/>
              </w:rPr>
            </w:pPr>
            <w:r>
              <w:rPr>
                <w:rStyle w:val="DefaultParagraphFont"/>
                <w:rtl w:val="0"/>
              </w:rPr>
              <w:t>4.4 The four probes measuring the actual fruit flesh temperature must be located as follows:</w:t>
            </w:r>
          </w:p>
          <w:p>
            <w:pPr>
              <w:pStyle w:val="ReqBody"/>
              <w:bidi w:val="0"/>
              <w:spacing w:before="60" w:beforeAutospacing="0" w:after="60" w:afterAutospacing="0"/>
              <w:ind w:left="720"/>
              <w:jc w:val="left"/>
              <w:rPr>
                <w:rStyle w:val="DefaultParagraphFont"/>
                <w:rtl w:val="0"/>
              </w:rPr>
            </w:pPr>
            <w:r>
              <w:rPr>
                <w:rStyle w:val="DefaultParagraphFont"/>
                <w:rtl w:val="0"/>
              </w:rPr>
              <w:t>4.4.1 one probe must be placed at the centre of the stack in the centre of the cold room,</w:t>
            </w:r>
            <w:r>
              <w:rPr>
                <w:rStyle w:val="DefaultParagraphFont"/>
                <w:rtl w:val="0"/>
              </w:rPr>
              <w:br/>
            </w:r>
            <w:r>
              <w:rPr>
                <w:rStyle w:val="DefaultParagraphFont"/>
                <w:rtl w:val="0"/>
              </w:rPr>
              <w:t>4.4.2 one at the corner of the top stack in the centre of the cold room,</w:t>
            </w:r>
            <w:r>
              <w:rPr>
                <w:rStyle w:val="DefaultParagraphFont"/>
                <w:rtl w:val="0"/>
              </w:rPr>
              <w:br/>
            </w:r>
            <w:r>
              <w:rPr>
                <w:rStyle w:val="DefaultParagraphFont"/>
                <w:rtl w:val="0"/>
              </w:rPr>
              <w:t>4.4.3 one at the centre of the stack near the outlet of cold air, and</w:t>
            </w:r>
            <w:r>
              <w:rPr>
                <w:rStyle w:val="DefaultParagraphFont"/>
                <w:rtl w:val="0"/>
              </w:rPr>
              <w:br/>
            </w:r>
            <w:r>
              <w:rPr>
                <w:rStyle w:val="DefaultParagraphFont"/>
                <w:rtl w:val="0"/>
              </w:rPr>
              <w:t>4.4.4 one at the corner of the top stack near the outlet of cold air.</w:t>
            </w:r>
          </w:p>
          <w:p>
            <w:pPr>
              <w:pStyle w:val="ReqBody"/>
              <w:bidi w:val="0"/>
              <w:spacing w:before="60" w:beforeAutospacing="0" w:after="60" w:afterAutospacing="0"/>
              <w:ind w:left="720"/>
              <w:jc w:val="left"/>
              <w:rPr>
                <w:rStyle w:val="DefaultParagraphFont"/>
                <w:rtl w:val="0"/>
              </w:rPr>
            </w:pPr>
            <w:r>
              <w:rPr>
                <w:rStyle w:val="DefaultParagraphFont"/>
                <w:rtl w:val="0"/>
              </w:rPr>
              <w:t>4.5 Placement of probes and connection to a logger must be under the direction and supervision of an officer authorised by an authorised officer at the NPPO.</w:t>
            </w:r>
          </w:p>
          <w:p>
            <w:pPr>
              <w:pStyle w:val="ReqBody"/>
              <w:numPr>
                <w:ilvl w:val="0"/>
                <w:numId w:val="103"/>
              </w:numPr>
              <w:bidi w:val="0"/>
              <w:spacing w:before="60" w:beforeAutospacing="0" w:after="60" w:afterAutospacing="0"/>
              <w:jc w:val="left"/>
              <w:rPr>
                <w:rStyle w:val="DefaultParagraphFont"/>
              </w:rPr>
            </w:pPr>
            <w:r>
              <w:rPr>
                <w:rStyle w:val="DefaultParagraphFont"/>
                <w:rtl w:val="0"/>
              </w:rPr>
              <w:t>Progressive review of treatments:</w:t>
            </w:r>
          </w:p>
          <w:p>
            <w:pPr>
              <w:pStyle w:val="ReqBody"/>
              <w:bidi w:val="0"/>
              <w:spacing w:before="60" w:beforeAutospacing="0" w:after="60" w:afterAutospacing="0"/>
              <w:ind w:left="720"/>
              <w:jc w:val="left"/>
              <w:rPr>
                <w:rStyle w:val="DefaultParagraphFont"/>
                <w:rtl w:val="0"/>
              </w:rPr>
            </w:pPr>
            <w:r>
              <w:rPr>
                <w:rStyle w:val="DefaultParagraphFont"/>
                <w:rtl w:val="0"/>
              </w:rPr>
              <w:t>5.1 Logger records may commence at any time, however the treatment time will be deemed to have begun only after all probes have attained the nominated treatment temperature.</w:t>
            </w:r>
          </w:p>
          <w:p>
            <w:pPr>
              <w:pStyle w:val="ReqBody"/>
              <w:bidi w:val="0"/>
              <w:spacing w:before="60" w:beforeAutospacing="0" w:after="60" w:afterAutospacing="0"/>
              <w:ind w:left="720"/>
              <w:jc w:val="left"/>
              <w:rPr>
                <w:rStyle w:val="DefaultParagraphFont"/>
                <w:rtl w:val="0"/>
              </w:rPr>
            </w:pPr>
            <w:r>
              <w:rPr>
                <w:rStyle w:val="DefaultParagraphFont"/>
                <w:rtl w:val="0"/>
              </w:rPr>
              <w:t>5.2 Where only the minimum number of probes (4) have been used, and in the event that any probe fails to record a temperature for a period of more than four consecutive hours, the treatment will be declared void and must be started again.</w:t>
            </w:r>
          </w:p>
          <w:p>
            <w:pPr>
              <w:pStyle w:val="ReqBody"/>
              <w:bidi w:val="0"/>
              <w:spacing w:before="60" w:beforeAutospacing="0" w:after="60" w:afterAutospacing="0"/>
              <w:ind w:left="720"/>
              <w:jc w:val="left"/>
              <w:rPr>
                <w:rStyle w:val="DefaultParagraphFont"/>
                <w:rtl w:val="0"/>
              </w:rPr>
            </w:pPr>
            <w:r>
              <w:rPr>
                <w:rStyle w:val="DefaultParagraphFont"/>
                <w:rtl w:val="0"/>
              </w:rPr>
              <w:t>5.3 If the record of treatment indicates that the treatment parameters have been met then the NPPO may authorise cessation of the treatment and if the probes pass re-calibration, then the treatment will be considered to have been successfully completed.</w:t>
            </w:r>
          </w:p>
          <w:p>
            <w:pPr>
              <w:pStyle w:val="ReqBody"/>
              <w:bidi w:val="0"/>
              <w:spacing w:before="60" w:beforeAutospacing="0" w:after="60" w:afterAutospacing="0"/>
              <w:ind w:left="720"/>
              <w:jc w:val="left"/>
              <w:rPr>
                <w:rStyle w:val="DefaultParagraphFont"/>
                <w:rtl w:val="0"/>
              </w:rPr>
            </w:pPr>
            <w:r>
              <w:rPr>
                <w:rStyle w:val="DefaultParagraphFont"/>
                <w:rtl w:val="0"/>
              </w:rPr>
              <w:t>5.4 All fruit probes must be re-calibrated and treatment confirmed before the fruit is moved from the treatment room.</w:t>
            </w:r>
          </w:p>
          <w:p>
            <w:pPr>
              <w:pStyle w:val="ReqBody"/>
              <w:numPr>
                <w:ilvl w:val="0"/>
                <w:numId w:val="103"/>
              </w:numPr>
              <w:bidi w:val="0"/>
              <w:spacing w:before="60" w:beforeAutospacing="0" w:after="60" w:afterAutospacing="0"/>
              <w:jc w:val="left"/>
              <w:rPr>
                <w:rStyle w:val="DefaultParagraphFont"/>
              </w:rPr>
            </w:pPr>
            <w:r>
              <w:rPr>
                <w:rStyle w:val="DefaultParagraphFont"/>
                <w:rtl w:val="0"/>
              </w:rPr>
              <w:t>Confirmation of treatment:</w:t>
            </w:r>
          </w:p>
          <w:p>
            <w:pPr>
              <w:pStyle w:val="ReqBody"/>
              <w:bidi w:val="0"/>
              <w:spacing w:before="60" w:beforeAutospacing="0" w:after="60" w:afterAutospacing="0"/>
              <w:ind w:left="720"/>
              <w:jc w:val="left"/>
              <w:rPr>
                <w:rStyle w:val="DefaultParagraphFont"/>
                <w:rtl w:val="0"/>
              </w:rPr>
            </w:pPr>
            <w:r>
              <w:rPr>
                <w:rStyle w:val="DefaultParagraphFont"/>
                <w:rtl w:val="0"/>
              </w:rPr>
              <w:t>6.1 Calibration records must be kept for the Department of Agriculture audit.</w:t>
            </w:r>
          </w:p>
          <w:p>
            <w:pPr>
              <w:pStyle w:val="ReqBody"/>
              <w:bidi w:val="0"/>
              <w:spacing w:before="60" w:beforeAutospacing="0" w:after="60" w:afterAutospacing="0"/>
              <w:ind w:left="720"/>
              <w:jc w:val="left"/>
              <w:rPr>
                <w:rStyle w:val="DefaultParagraphFont"/>
                <w:rtl w:val="0"/>
              </w:rPr>
            </w:pPr>
            <w:r>
              <w:rPr>
                <w:rStyle w:val="DefaultParagraphFont"/>
                <w:rtl w:val="0"/>
              </w:rPr>
              <w:t>6.2 If any probe shows a higher calibration reading at the completion of the treatment than at the initial calibration setting, the recordings from the probes will be adjusted accordingly. If the calibration reading is lower than the previous data then there is a chance that the temperature data adjusted accordingly may reveal that the nominated treatment schedule was not met. In this instance the treatment will be deemed to have failed.</w:t>
            </w:r>
          </w:p>
          <w:p>
            <w:pPr>
              <w:pStyle w:val="ReqBody"/>
              <w:bidi w:val="0"/>
              <w:spacing w:before="60" w:beforeAutospacing="0" w:after="60" w:afterAutospacing="0"/>
              <w:ind w:left="720"/>
              <w:jc w:val="left"/>
              <w:rPr>
                <w:rStyle w:val="DefaultParagraphFont"/>
                <w:rtl w:val="0"/>
              </w:rPr>
            </w:pPr>
            <w:r>
              <w:rPr>
                <w:rStyle w:val="DefaultParagraphFont"/>
                <w:rtl w:val="0"/>
              </w:rPr>
              <w:t>6.3 The option of re-treating this fruit is at the discretion of the NPPO and the exporter in the country of origin.</w:t>
            </w:r>
          </w:p>
          <w:p>
            <w:pPr>
              <w:pStyle w:val="ReqBody"/>
              <w:bidi w:val="0"/>
              <w:spacing w:before="60" w:beforeAutospacing="0" w:after="60" w:afterAutospacing="0"/>
              <w:ind w:left="720"/>
              <w:jc w:val="left"/>
              <w:rPr>
                <w:rStyle w:val="DefaultParagraphFont"/>
                <w:rtl w:val="0"/>
              </w:rPr>
            </w:pPr>
            <w:r>
              <w:rPr>
                <w:rStyle w:val="DefaultParagraphFont"/>
                <w:rtl w:val="0"/>
              </w:rPr>
              <w:t>6.4 Printouts of temperature records must include suitable data summaries that indicate that the required cold treatment of the product has been achieved.</w:t>
            </w:r>
          </w:p>
          <w:p>
            <w:pPr>
              <w:pStyle w:val="ReqBody"/>
              <w:bidi w:val="0"/>
              <w:spacing w:before="60" w:beforeAutospacing="0" w:after="60" w:afterAutospacing="0"/>
              <w:ind w:left="720"/>
              <w:jc w:val="left"/>
              <w:rPr>
                <w:rStyle w:val="DefaultParagraphFont"/>
                <w:rtl w:val="0"/>
              </w:rPr>
            </w:pPr>
            <w:r>
              <w:rPr>
                <w:rStyle w:val="DefaultParagraphFont"/>
                <w:rtl w:val="0"/>
              </w:rPr>
              <w:t>6.5 The NPPO must endorse these records and summaries before confirming that the treatment has been successful. These are to be made available for the Department of Agriculture audit when required.</w:t>
            </w:r>
          </w:p>
          <w:p>
            <w:pPr>
              <w:pStyle w:val="ReqBody"/>
              <w:bidi w:val="0"/>
              <w:spacing w:before="60" w:beforeAutospacing="0" w:after="280" w:afterAutospacing="1"/>
              <w:ind w:left="720"/>
              <w:jc w:val="left"/>
              <w:rPr>
                <w:rStyle w:val="DefaultParagraphFont"/>
                <w:rtl w:val="0"/>
              </w:rPr>
            </w:pPr>
            <w:r>
              <w:rPr>
                <w:rStyle w:val="DefaultParagraphFont"/>
                <w:rtl w:val="0"/>
              </w:rPr>
              <w:t>6.6 Treatment details such as date, temperature, duration, and packinghouse/facility number of the cold disinfestation must be included in the treatment section on the phytosanitary certificate.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473" w:name="_Toc256000075"/>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473"/>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474" w:name="2f72eab06ae742c9ac2c03bb8b51a880t1"/>
      <w:r>
        <w:rPr>
          <w:rStyle w:val="DefaultParagraphFont"/>
          <w:rtl w:val="0"/>
        </w:rPr>
        <w:t>Table 1:</w:t>
      </w:r>
      <w:bookmarkEnd w:id="474"/>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4193"/>
        <w:gridCol w:w="1551"/>
        <w:gridCol w:w="1199"/>
        <w:gridCol w:w="2052"/>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or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2f72eab06ae742c9ac2c03bb8b51a880674 \h\n\l</w:instrText>
            </w:r>
            <w:r>
              <w:rPr>
                <w:rStyle w:val="DefaultParagraphFont"/>
                <w:color w:val="0000FF"/>
                <w:u w:val="single"/>
                <w:rtl w:val="0"/>
              </w:rPr>
              <w:fldChar w:fldCharType="separate"/>
            </w:r>
            <w:r>
              <w:rPr>
                <w:rStyle w:val="DefaultParagraphFont"/>
                <w:color w:val="0000FF"/>
                <w:u w:val="single"/>
                <w:rtl w:val="0"/>
              </w:rPr>
              <w:t>12.2.1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2f72eab06ae742c9ac2c03bb8b51a8801718 \h\n\l</w:instrText>
            </w:r>
            <w:r>
              <w:rPr>
                <w:rStyle w:val="DefaultParagraphFont"/>
                <w:color w:val="0000FF"/>
                <w:u w:val="single"/>
                <w:rtl w:val="0"/>
              </w:rPr>
              <w:fldChar w:fldCharType="separate"/>
            </w:r>
            <w:r>
              <w:rPr>
                <w:rStyle w:val="DefaultParagraphFont"/>
                <w:color w:val="0000FF"/>
                <w:u w:val="single"/>
                <w:rtl w:val="0"/>
              </w:rPr>
              <w:t>12.2.2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2f72eab06ae742c9ac2c03bb8b51a8802579 \h\n\l</w:instrText>
            </w:r>
            <w:r>
              <w:rPr>
                <w:rStyle w:val="DefaultParagraphFont"/>
                <w:color w:val="0000FF"/>
                <w:u w:val="single"/>
                <w:rtl w:val="0"/>
              </w:rPr>
              <w:fldChar w:fldCharType="separate"/>
            </w:r>
            <w:r>
              <w:rPr>
                <w:rStyle w:val="DefaultParagraphFont"/>
                <w:color w:val="0000FF"/>
                <w:u w:val="single"/>
                <w:rtl w:val="0"/>
              </w:rPr>
              <w:t>12.2.3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2f72eab06ae742c9ac2c03bb8b51a8802815 \h\n\l</w:instrText>
            </w:r>
            <w:r>
              <w:rPr>
                <w:rStyle w:val="DefaultParagraphFont"/>
                <w:color w:val="0000FF"/>
                <w:u w:val="single"/>
                <w:rtl w:val="0"/>
              </w:rPr>
              <w:fldChar w:fldCharType="separate"/>
            </w:r>
            <w:r>
              <w:rPr>
                <w:rStyle w:val="DefaultParagraphFont"/>
                <w:color w:val="0000FF"/>
                <w:u w:val="single"/>
                <w:rtl w:val="0"/>
              </w:rPr>
              <w:t>12.2.4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2f72eab06ae742c9ac2c03bb8b51a8802903 \h\n\l</w:instrText>
            </w:r>
            <w:r>
              <w:rPr>
                <w:rStyle w:val="DefaultParagraphFont"/>
                <w:color w:val="0000FF"/>
                <w:u w:val="single"/>
                <w:rtl w:val="0"/>
              </w:rPr>
              <w:fldChar w:fldCharType="separate"/>
            </w:r>
            <w:r>
              <w:rPr>
                <w:rStyle w:val="DefaultParagraphFont"/>
                <w:color w:val="0000FF"/>
                <w:u w:val="single"/>
                <w:rtl w:val="0"/>
              </w:rPr>
              <w:t>12.2.5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2f72eab06ae742c9ac2c03bb8b51a8802951 \h\n\l</w:instrText>
            </w:r>
            <w:r>
              <w:rPr>
                <w:rStyle w:val="DefaultParagraphFont"/>
                <w:color w:val="0000FF"/>
                <w:u w:val="single"/>
                <w:rtl w:val="0"/>
              </w:rPr>
              <w:fldChar w:fldCharType="separate"/>
            </w:r>
            <w:r>
              <w:rPr>
                <w:rStyle w:val="DefaultParagraphFont"/>
                <w:color w:val="0000FF"/>
                <w:u w:val="single"/>
                <w:rtl w:val="0"/>
              </w:rPr>
              <w:t>12.2.6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2f72eab06ae742c9ac2c03bb8b51a8802254 \h\n\l</w:instrText>
            </w:r>
            <w:r>
              <w:rPr>
                <w:rStyle w:val="DefaultParagraphFont"/>
                <w:color w:val="0000FF"/>
                <w:u w:val="single"/>
                <w:rtl w:val="0"/>
              </w:rPr>
              <w:fldChar w:fldCharType="separate"/>
            </w:r>
            <w:r>
              <w:rPr>
                <w:rStyle w:val="DefaultParagraphFont"/>
                <w:color w:val="0000FF"/>
                <w:u w:val="single"/>
                <w:rtl w:val="0"/>
              </w:rPr>
              <w:t>12.2.7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2f72eab06ae742c9ac2c03bb8b51a8802793 \h\n\l</w:instrText>
            </w:r>
            <w:r>
              <w:rPr>
                <w:rStyle w:val="DefaultParagraphFont"/>
                <w:color w:val="0000FF"/>
                <w:u w:val="single"/>
                <w:rtl w:val="0"/>
              </w:rPr>
              <w:fldChar w:fldCharType="separate"/>
            </w:r>
            <w:r>
              <w:rPr>
                <w:rStyle w:val="DefaultParagraphFont"/>
                <w:color w:val="0000FF"/>
                <w:u w:val="single"/>
                <w:rtl w:val="0"/>
              </w:rPr>
              <w:t>12.2.8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2f72eab06ae742c9ac2c03bb8b51a8802916 \h\n\l</w:instrText>
            </w:r>
            <w:r>
              <w:rPr>
                <w:rStyle w:val="DefaultParagraphFont"/>
                <w:color w:val="0000FF"/>
                <w:u w:val="single"/>
                <w:rtl w:val="0"/>
              </w:rPr>
              <w:fldChar w:fldCharType="separate"/>
            </w:r>
            <w:r>
              <w:rPr>
                <w:rStyle w:val="DefaultParagraphFont"/>
                <w:color w:val="0000FF"/>
                <w:u w:val="single"/>
                <w:rtl w:val="0"/>
              </w:rPr>
              <w:t>12.2.9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2f72eab06ae742c9ac2c03bb8b51a8802973 \h\n\l</w:instrText>
            </w:r>
            <w:r>
              <w:rPr>
                <w:rStyle w:val="DefaultParagraphFont"/>
                <w:color w:val="0000FF"/>
                <w:u w:val="single"/>
                <w:rtl w:val="0"/>
              </w:rPr>
              <w:fldChar w:fldCharType="separate"/>
            </w:r>
            <w:r>
              <w:rPr>
                <w:rStyle w:val="DefaultParagraphFont"/>
                <w:color w:val="0000FF"/>
                <w:u w:val="single"/>
                <w:rtl w:val="0"/>
              </w:rPr>
              <w:t>12.2.10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2f72eab06ae742c9ac2c03bb8b51a880675 \h\n\l</w:instrText>
            </w:r>
            <w:r>
              <w:rPr>
                <w:rStyle w:val="DefaultParagraphFont"/>
                <w:color w:val="0000FF"/>
                <w:u w:val="single"/>
                <w:rtl w:val="0"/>
              </w:rPr>
              <w:fldChar w:fldCharType="separate"/>
            </w:r>
            <w:r>
              <w:rPr>
                <w:rStyle w:val="DefaultParagraphFont"/>
                <w:color w:val="0000FF"/>
                <w:u w:val="single"/>
                <w:rtl w:val="0"/>
              </w:rPr>
              <w:t>12.2.11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2f72eab06ae742c9ac2c03bb8b51a8801717 \h\n\l</w:instrText>
            </w:r>
            <w:r>
              <w:rPr>
                <w:rStyle w:val="DefaultParagraphFont"/>
                <w:color w:val="0000FF"/>
                <w:u w:val="single"/>
                <w:rtl w:val="0"/>
              </w:rPr>
              <w:fldChar w:fldCharType="separate"/>
            </w:r>
            <w:r>
              <w:rPr>
                <w:rStyle w:val="DefaultParagraphFont"/>
                <w:color w:val="0000FF"/>
                <w:u w:val="single"/>
                <w:rtl w:val="0"/>
              </w:rPr>
              <w:t>12.2.12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2f72eab06ae742c9ac2c03bb8b51a8802583 \h\n\l</w:instrText>
            </w:r>
            <w:r>
              <w:rPr>
                <w:rStyle w:val="DefaultParagraphFont"/>
                <w:color w:val="0000FF"/>
                <w:u w:val="single"/>
                <w:rtl w:val="0"/>
              </w:rPr>
              <w:fldChar w:fldCharType="separate"/>
            </w:r>
            <w:r>
              <w:rPr>
                <w:rStyle w:val="DefaultParagraphFont"/>
                <w:color w:val="0000FF"/>
                <w:u w:val="single"/>
                <w:rtl w:val="0"/>
              </w:rPr>
              <w:t>12.2.13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2f72eab06ae742c9ac2c03bb8b51a8802819 \h\n\l</w:instrText>
            </w:r>
            <w:r>
              <w:rPr>
                <w:rStyle w:val="DefaultParagraphFont"/>
                <w:color w:val="0000FF"/>
                <w:u w:val="single"/>
                <w:rtl w:val="0"/>
              </w:rPr>
              <w:fldChar w:fldCharType="separate"/>
            </w:r>
            <w:r>
              <w:rPr>
                <w:rStyle w:val="DefaultParagraphFont"/>
                <w:color w:val="0000FF"/>
                <w:u w:val="single"/>
                <w:rtl w:val="0"/>
              </w:rPr>
              <w:t>12.2.14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2f72eab06ae742c9ac2c03bb8b51a8802907 \h\n\l</w:instrText>
            </w:r>
            <w:r>
              <w:rPr>
                <w:rStyle w:val="DefaultParagraphFont"/>
                <w:color w:val="0000FF"/>
                <w:u w:val="single"/>
                <w:rtl w:val="0"/>
              </w:rPr>
              <w:fldChar w:fldCharType="separate"/>
            </w:r>
            <w:r>
              <w:rPr>
                <w:rStyle w:val="DefaultParagraphFont"/>
                <w:color w:val="0000FF"/>
                <w:u w:val="single"/>
                <w:rtl w:val="0"/>
              </w:rPr>
              <w:t>12.2.15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2f72eab06ae742c9ac2c03bb8b51a8802955 \h\n\l</w:instrText>
            </w:r>
            <w:r>
              <w:rPr>
                <w:rStyle w:val="DefaultParagraphFont"/>
                <w:color w:val="0000FF"/>
                <w:u w:val="single"/>
                <w:rtl w:val="0"/>
              </w:rPr>
              <w:fldChar w:fldCharType="separate"/>
            </w:r>
            <w:r>
              <w:rPr>
                <w:rStyle w:val="DefaultParagraphFont"/>
                <w:color w:val="0000FF"/>
                <w:u w:val="single"/>
                <w:rtl w:val="0"/>
              </w:rPr>
              <w:t>12.2.16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2f72eab06ae742c9ac2c03bb8b51a8802275 \h\n\l</w:instrText>
            </w:r>
            <w:r>
              <w:rPr>
                <w:rStyle w:val="DefaultParagraphFont"/>
                <w:color w:val="0000FF"/>
                <w:u w:val="single"/>
                <w:rtl w:val="0"/>
              </w:rPr>
              <w:fldChar w:fldCharType="separate"/>
            </w:r>
            <w:r>
              <w:rPr>
                <w:rStyle w:val="DefaultParagraphFont"/>
                <w:color w:val="0000FF"/>
                <w:u w:val="single"/>
                <w:rtl w:val="0"/>
              </w:rPr>
              <w:t>12.2.17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2f72eab06ae742c9ac2c03bb8b51a8802804 \h\n\l</w:instrText>
            </w:r>
            <w:r>
              <w:rPr>
                <w:rStyle w:val="DefaultParagraphFont"/>
                <w:color w:val="0000FF"/>
                <w:u w:val="single"/>
                <w:rtl w:val="0"/>
              </w:rPr>
              <w:fldChar w:fldCharType="separate"/>
            </w:r>
            <w:r>
              <w:rPr>
                <w:rStyle w:val="DefaultParagraphFont"/>
                <w:color w:val="0000FF"/>
                <w:u w:val="single"/>
                <w:rtl w:val="0"/>
              </w:rPr>
              <w:t>12.2.18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2f72eab06ae742c9ac2c03bb8b51a8802937 \h\n\l</w:instrText>
            </w:r>
            <w:r>
              <w:rPr>
                <w:rStyle w:val="DefaultParagraphFont"/>
                <w:color w:val="0000FF"/>
                <w:u w:val="single"/>
                <w:rtl w:val="0"/>
              </w:rPr>
              <w:fldChar w:fldCharType="separate"/>
            </w:r>
            <w:r>
              <w:rPr>
                <w:rStyle w:val="DefaultParagraphFont"/>
                <w:color w:val="0000FF"/>
                <w:u w:val="single"/>
                <w:rtl w:val="0"/>
              </w:rPr>
              <w:t>12.2.19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2f72eab06ae742c9ac2c03bb8b51a8802984 \h\n\l</w:instrText>
            </w:r>
            <w:r>
              <w:rPr>
                <w:rStyle w:val="DefaultParagraphFont"/>
                <w:color w:val="0000FF"/>
                <w:u w:val="single"/>
                <w:rtl w:val="0"/>
              </w:rPr>
              <w:fldChar w:fldCharType="separate"/>
            </w:r>
            <w:r>
              <w:rPr>
                <w:rStyle w:val="DefaultParagraphFont"/>
                <w:color w:val="0000FF"/>
                <w:u w:val="single"/>
                <w:rtl w:val="0"/>
              </w:rPr>
              <w:t>12.2.20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passenger accompanied baggage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2f72eab06ae742c9ac2c03bb8b51a880275 \h\n\l</w:instrText>
            </w:r>
            <w:r>
              <w:rPr>
                <w:rStyle w:val="DefaultParagraphFont"/>
                <w:color w:val="0000FF"/>
                <w:u w:val="single"/>
                <w:rtl w:val="0"/>
              </w:rPr>
              <w:fldChar w:fldCharType="separate"/>
            </w:r>
            <w:r>
              <w:rPr>
                <w:rStyle w:val="DefaultParagraphFont"/>
                <w:color w:val="0000FF"/>
                <w:u w:val="single"/>
                <w:rtl w:val="0"/>
              </w:rPr>
              <w:t>12.2.21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2f72eab06ae742c9ac2c03bb8b51a8801701 \h\n\l</w:instrText>
            </w:r>
            <w:r>
              <w:rPr>
                <w:rStyle w:val="DefaultParagraphFont"/>
                <w:color w:val="0000FF"/>
                <w:u w:val="single"/>
                <w:rtl w:val="0"/>
              </w:rPr>
              <w:fldChar w:fldCharType="separate"/>
            </w:r>
            <w:r>
              <w:rPr>
                <w:rStyle w:val="DefaultParagraphFont"/>
                <w:color w:val="0000FF"/>
                <w:u w:val="single"/>
                <w:rtl w:val="0"/>
              </w:rPr>
              <w:t>12.2.22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2f72eab06ae742c9ac2c03bb8b51a8801858 \h\n\l</w:instrText>
            </w:r>
            <w:r>
              <w:rPr>
                <w:rStyle w:val="DefaultParagraphFont"/>
                <w:color w:val="0000FF"/>
                <w:u w:val="single"/>
                <w:rtl w:val="0"/>
              </w:rPr>
              <w:fldChar w:fldCharType="separate"/>
            </w:r>
            <w:r>
              <w:rPr>
                <w:rStyle w:val="DefaultParagraphFont"/>
                <w:color w:val="0000FF"/>
                <w:u w:val="single"/>
                <w:rtl w:val="0"/>
              </w:rPr>
              <w:t>12.2.23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2f72eab06ae742c9ac2c03bb8b51a8801898 \h\n\l</w:instrText>
            </w:r>
            <w:r>
              <w:rPr>
                <w:rStyle w:val="DefaultParagraphFont"/>
                <w:color w:val="0000FF"/>
                <w:u w:val="single"/>
                <w:rtl w:val="0"/>
              </w:rPr>
              <w:fldChar w:fldCharType="separate"/>
            </w:r>
            <w:r>
              <w:rPr>
                <w:rStyle w:val="DefaultParagraphFont"/>
                <w:color w:val="0000FF"/>
                <w:u w:val="single"/>
                <w:rtl w:val="0"/>
              </w:rPr>
              <w:t>12.2.24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or mail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2f72eab06ae742c9ac2c03bb8b51a8801257 \h\n\l</w:instrText>
            </w:r>
            <w:r>
              <w:rPr>
                <w:rStyle w:val="DefaultParagraphFont"/>
                <w:color w:val="0000FF"/>
                <w:u w:val="single"/>
                <w:rtl w:val="0"/>
              </w:rPr>
              <w:fldChar w:fldCharType="separate"/>
            </w:r>
            <w:r>
              <w:rPr>
                <w:rStyle w:val="DefaultParagraphFont"/>
                <w:color w:val="0000FF"/>
                <w:u w:val="single"/>
                <w:rtl w:val="0"/>
              </w:rPr>
              <w:t>12.2.25</w:t>
            </w:r>
            <w:r>
              <w:rPr>
                <w:rStyle w:val="DefaultParagraphFont"/>
                <w:color w:val="0000FF"/>
                <w:u w:val="single"/>
                <w:rtl w:val="0"/>
              </w:rPr>
              <w:fldChar w:fldCharType="end"/>
            </w:r>
          </w:p>
        </w:tc>
      </w:tr>
    </w:tbl>
    <w:p w:rsidR="007172B9" w:rsidP="00060AB5">
      <w:pPr>
        <w:pStyle w:val="L3"/>
        <w:rPr>
          <w:rStyle w:val="DefaultParagraphFont"/>
        </w:rPr>
      </w:pPr>
      <w:bookmarkStart w:id="475" w:name="2f72eab06ae742c9ac2c03bb8b51a880674"/>
      <w:bookmarkEnd w:id="475"/>
      <w:bookmarkStart w:id="476" w:name="2bc73eac8b2243bf82465c098555110c"/>
      <w:bookmarkEnd w:id="476"/>
      <w:r>
        <w:rPr>
          <w:rStyle w:val="DefaultParagraphFont"/>
          <w:noProof/>
        </w:rPr>
        <w:t>If goods arrive as</w:t>
      </w:r>
      <w:r>
        <w:rPr>
          <w:rStyle w:val="DefaultParagraphFont"/>
          <w:noProof/>
        </w:rPr>
        <w:t xml:space="preserve"> full container load or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477" w:name="2f72eab06ae742c9ac2c03bb8b51a8801718"/>
      <w:bookmarkEnd w:id="477"/>
      <w:bookmarkStart w:id="478" w:name="12bcdcfe82f1439cbbffcf25c37dddac"/>
      <w:bookmarkEnd w:id="478"/>
      <w:r>
        <w:rPr>
          <w:rStyle w:val="DefaultParagraphFont"/>
          <w:noProof/>
        </w:rPr>
        <w:t>If goods arrive as</w:t>
      </w:r>
      <w:r>
        <w:rPr>
          <w:rStyle w:val="DefaultParagraphFont"/>
          <w:noProof/>
        </w:rPr>
        <w:t xml:space="preserve"> full container load or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479" w:name="2f72eab06ae742c9ac2c03bb8b51a8802579"/>
      <w:bookmarkEnd w:id="479"/>
      <w:bookmarkStart w:id="480" w:name="f2a04830bc014ae4be9f1258deb03bee"/>
      <w:bookmarkEnd w:id="480"/>
      <w:r>
        <w:rPr>
          <w:rStyle w:val="DefaultParagraphFont"/>
          <w:noProof/>
        </w:rPr>
        <w:t>If goods arrive as</w:t>
      </w:r>
      <w:r>
        <w:rPr>
          <w:rStyle w:val="DefaultParagraphFont"/>
          <w:noProof/>
        </w:rPr>
        <w:t xml:space="preserve"> full container load or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481" w:name="2f72eab06ae742c9ac2c03bb8b51a8802815"/>
      <w:bookmarkEnd w:id="481"/>
      <w:bookmarkStart w:id="482" w:name="5617a0defa824825bbbf04348cb37285"/>
      <w:bookmarkEnd w:id="482"/>
      <w:r>
        <w:rPr>
          <w:rStyle w:val="DefaultParagraphFont"/>
          <w:noProof/>
        </w:rPr>
        <w:t>If goods arrive as</w:t>
      </w:r>
      <w:r>
        <w:rPr>
          <w:rStyle w:val="DefaultParagraphFont"/>
          <w:noProof/>
        </w:rPr>
        <w:t xml:space="preserve"> full container load or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483" w:name="2f72eab06ae742c9ac2c03bb8b51a8802903"/>
      <w:bookmarkEnd w:id="483"/>
      <w:bookmarkStart w:id="484" w:name="8765e7d13f54423b9d9ae38726349186"/>
      <w:bookmarkEnd w:id="484"/>
      <w:r>
        <w:rPr>
          <w:rStyle w:val="DefaultParagraphFont"/>
          <w:noProof/>
        </w:rPr>
        <w:t>If goods arrive as</w:t>
      </w:r>
      <w:r>
        <w:rPr>
          <w:rStyle w:val="DefaultParagraphFont"/>
          <w:noProof/>
        </w:rPr>
        <w:t xml:space="preserve"> full container load or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485" w:name="2f72eab06ae742c9ac2c03bb8b51a8802951"/>
      <w:bookmarkEnd w:id="485"/>
      <w:bookmarkStart w:id="486" w:name="8b1497bc66d54207a42c27c62964ecfe"/>
      <w:bookmarkEnd w:id="486"/>
      <w:r>
        <w:rPr>
          <w:rStyle w:val="DefaultParagraphFont"/>
          <w:noProof/>
        </w:rPr>
        <w:t>If goods arrive as</w:t>
      </w:r>
      <w:r>
        <w:rPr>
          <w:rStyle w:val="DefaultParagraphFont"/>
          <w:noProof/>
        </w:rPr>
        <w:t xml:space="preserve"> full container load or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487" w:name="2f72eab06ae742c9ac2c03bb8b51a8802254"/>
      <w:bookmarkEnd w:id="487"/>
      <w:bookmarkStart w:id="488" w:name="a7e3308148fe4b648e9d9ef3738e309a"/>
      <w:bookmarkEnd w:id="488"/>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489" w:name="2f72eab06ae742c9ac2c03bb8b51a8802793"/>
      <w:bookmarkEnd w:id="489"/>
      <w:bookmarkStart w:id="490" w:name="9c44455d162744b284304f6f0b7b4a2e"/>
      <w:bookmarkEnd w:id="490"/>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491" w:name="2f72eab06ae742c9ac2c03bb8b51a8802916"/>
      <w:bookmarkEnd w:id="491"/>
      <w:bookmarkStart w:id="492" w:name="803a3bb1712a4ecf9fbc77268ab10ae3"/>
      <w:bookmarkEnd w:id="492"/>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493" w:name="2f72eab06ae742c9ac2c03bb8b51a8802973"/>
      <w:bookmarkEnd w:id="493"/>
      <w:bookmarkStart w:id="494" w:name="3535c4770531483c89bf17e744e9726a"/>
      <w:bookmarkEnd w:id="494"/>
      <w:r>
        <w:rPr>
          <w:rStyle w:val="DefaultParagraphFont"/>
          <w:noProof/>
        </w:rPr>
        <w:t>If goods arrive as</w:t>
      </w:r>
      <w:r>
        <w:rPr>
          <w:rStyle w:val="DefaultParagraphFont"/>
          <w:noProof/>
        </w:rPr>
        <w:t xml:space="preserve"> full container load or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495" w:name="2f72eab06ae742c9ac2c03bb8b51a880675"/>
      <w:bookmarkEnd w:id="495"/>
      <w:bookmarkStart w:id="496" w:name="922b094573de453d8aba62a78d0fb4f4"/>
      <w:bookmarkEnd w:id="496"/>
      <w:r>
        <w:rPr>
          <w:rStyle w:val="DefaultParagraphFont"/>
          <w:noProof/>
        </w:rPr>
        <w:t>If goods arrive as</w:t>
      </w:r>
      <w:r>
        <w:rPr>
          <w:rStyle w:val="DefaultParagraphFont"/>
          <w:noProof/>
        </w:rPr>
        <w:t xml:space="preserve"> air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497" w:name="2f72eab06ae742c9ac2c03bb8b51a8801717"/>
      <w:bookmarkEnd w:id="497"/>
      <w:bookmarkStart w:id="498" w:name="70a814d673184d70b85d5ae11f2e820f"/>
      <w:bookmarkEnd w:id="498"/>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499" w:name="2f72eab06ae742c9ac2c03bb8b51a8802583"/>
      <w:bookmarkEnd w:id="499"/>
      <w:bookmarkStart w:id="500" w:name="f62d59563a0c4bf78e495479ad1c51b6"/>
      <w:bookmarkEnd w:id="500"/>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501" w:name="2f72eab06ae742c9ac2c03bb8b51a8802819"/>
      <w:bookmarkEnd w:id="501"/>
      <w:bookmarkStart w:id="502" w:name="8c220f1eda994242b8050cc4ce3a0a83"/>
      <w:bookmarkEnd w:id="502"/>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503" w:name="2f72eab06ae742c9ac2c03bb8b51a8802907"/>
      <w:bookmarkEnd w:id="503"/>
      <w:bookmarkStart w:id="504" w:name="1146490515ce471fa69400cd63a86928"/>
      <w:bookmarkEnd w:id="504"/>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505" w:name="2f72eab06ae742c9ac2c03bb8b51a8802955"/>
      <w:bookmarkEnd w:id="505"/>
      <w:bookmarkStart w:id="506" w:name="a97a2abf4989481d8f9a62f3f4971909"/>
      <w:bookmarkEnd w:id="506"/>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507" w:name="2f72eab06ae742c9ac2c03bb8b51a8802275"/>
      <w:bookmarkEnd w:id="507"/>
      <w:bookmarkStart w:id="508" w:name="8caca8f18b904ade82d3d0ce469ca0fe"/>
      <w:bookmarkEnd w:id="508"/>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509" w:name="2f72eab06ae742c9ac2c03bb8b51a8802804"/>
      <w:bookmarkEnd w:id="509"/>
      <w:bookmarkStart w:id="510" w:name="e00c07e1ad854ec7aaa9c9cb43665c09"/>
      <w:bookmarkEnd w:id="510"/>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511" w:name="2f72eab06ae742c9ac2c03bb8b51a8802937"/>
      <w:bookmarkEnd w:id="511"/>
      <w:bookmarkStart w:id="512" w:name="3477b5564585401493d4c74eaeb77004"/>
      <w:bookmarkEnd w:id="512"/>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513" w:name="2f72eab06ae742c9ac2c03bb8b51a8802984"/>
      <w:bookmarkEnd w:id="513"/>
      <w:bookmarkStart w:id="514" w:name="0ed050b82d89407997f2d012641ef154"/>
      <w:bookmarkEnd w:id="514"/>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515" w:name="2f72eab06ae742c9ac2c03bb8b51a880275"/>
      <w:bookmarkEnd w:id="515"/>
      <w:bookmarkStart w:id="516" w:name="7ea0311792134aa59c4ee78b1d9d7414"/>
      <w:bookmarkEnd w:id="516"/>
      <w:r>
        <w:rPr>
          <w:rStyle w:val="DefaultParagraphFont"/>
          <w:noProof/>
        </w:rPr>
        <w:t>If goods arrive as</w:t>
      </w:r>
      <w:r>
        <w:rPr>
          <w:rStyle w:val="DefaultParagraphFont"/>
          <w:noProof/>
        </w:rPr>
        <w:t xml:space="preserve"> air or sea passenger accompanied baggage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are subject to an inspection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517" w:name="2f72eab06ae742c9ac2c03bb8b51a8801701"/>
      <w:bookmarkEnd w:id="517"/>
      <w:bookmarkStart w:id="518" w:name="eb491995b9274447bbf43967cb834518"/>
      <w:bookmarkEnd w:id="518"/>
      <w:r>
        <w:rPr>
          <w:rStyle w:val="DefaultParagraphFont"/>
          <w:noProof/>
        </w:rPr>
        <w:t>If goods arrive as</w:t>
      </w:r>
      <w:r>
        <w:rPr>
          <w:rStyle w:val="DefaultParagraphFont"/>
          <w:noProof/>
        </w:rPr>
        <w:t xml:space="preserve"> air or sea passenger accompanied baggage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Secured</w:t>
            </w:r>
          </w:p>
          <w:p>
            <w:pPr>
              <w:pStyle w:val="ReqBody"/>
              <w:bidi w:val="0"/>
              <w:spacing w:before="60" w:beforeAutospacing="0" w:after="60" w:afterAutospacing="0"/>
              <w:jc w:val="left"/>
              <w:rPr>
                <w:rStyle w:val="DefaultParagraphFont"/>
              </w:rPr>
            </w:pPr>
            <w:r>
              <w:rPr>
                <w:rStyle w:val="DefaultParagraphFont"/>
                <w:rtl w:val="0"/>
              </w:rPr>
              <w:t>The goods are to be secured pending further advice or investigation.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21.1 - Sea Ports</w:t>
                  </w:r>
                </w:p>
                <w:p>
                  <w:pPr>
                    <w:pStyle w:val="ReqBody"/>
                    <w:bidi w:val="0"/>
                    <w:spacing w:before="60" w:beforeAutospacing="0" w:after="60" w:afterAutospacing="0"/>
                    <w:jc w:val="left"/>
                    <w:rPr>
                      <w:rStyle w:val="DefaultParagraphFont"/>
                    </w:rPr>
                  </w:pPr>
                  <w:r>
                    <w:rPr>
                      <w:rStyle w:val="DefaultParagraphFont"/>
                      <w:rtl w:val="0"/>
                    </w:rPr>
                    <w:t>21.2 - Airports</w:t>
                  </w:r>
                </w:p>
              </w:tc>
            </w:tr>
          </w:tbl>
          <w:p/>
        </w:tc>
      </w:tr>
    </w:tbl>
    <w:p w:rsidR="007172B9" w:rsidP="00060AB5">
      <w:pPr>
        <w:pStyle w:val="L3"/>
        <w:rPr>
          <w:rStyle w:val="DefaultParagraphFont"/>
        </w:rPr>
      </w:pPr>
      <w:bookmarkStart w:id="519" w:name="2f72eab06ae742c9ac2c03bb8b51a8801858"/>
      <w:bookmarkEnd w:id="519"/>
      <w:bookmarkStart w:id="520" w:name="647d4ad6444b4cbe82ad1c3524b49e2b"/>
      <w:bookmarkEnd w:id="520"/>
      <w:r>
        <w:rPr>
          <w:rStyle w:val="DefaultParagraphFont"/>
          <w:noProof/>
        </w:rPr>
        <w:t>If goods arrive as</w:t>
      </w:r>
      <w:r>
        <w:rPr>
          <w:rStyle w:val="DefaultParagraphFont"/>
          <w:noProof/>
        </w:rPr>
        <w:t xml:space="preserve"> air or sea passenger accompanied baggage — All requirements not met — Export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521" w:name="2f72eab06ae742c9ac2c03bb8b51a8801898"/>
      <w:bookmarkEnd w:id="521"/>
      <w:bookmarkStart w:id="522" w:name="d8955ca716d04ec4afde53b627b00511"/>
      <w:bookmarkEnd w:id="522"/>
      <w:r>
        <w:rPr>
          <w:rStyle w:val="DefaultParagraphFont"/>
          <w:noProof/>
        </w:rPr>
        <w:t>If goods arrive as</w:t>
      </w:r>
      <w:r>
        <w:rPr>
          <w:rStyle w:val="DefaultParagraphFont"/>
          <w:noProof/>
        </w:rPr>
        <w:t xml:space="preserve"> air or sea passenger accompanied baggage — All requirements not met — Voluntary disposal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523" w:name="2f72eab06ae742c9ac2c03bb8b51a8801257"/>
      <w:bookmarkEnd w:id="523"/>
      <w:bookmarkStart w:id="524" w:name="64f036499b7d4789b49ffcc58904154b"/>
      <w:bookmarkEnd w:id="524"/>
      <w:r>
        <w:rPr>
          <w:rStyle w:val="DefaultParagraphFont"/>
          <w:noProof/>
        </w:rPr>
        <w:t>If goods arrive as</w:t>
      </w:r>
      <w:r>
        <w:rPr>
          <w:rStyle w:val="DefaultParagraphFont"/>
          <w:noProof/>
        </w:rPr>
        <w:t xml:space="preserve"> break bulk, bulk cargo sea freight or mail</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8"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525" w:name="2f04199910c14e74b448fd5e10eda2af662"/>
      <w:bookmarkEnd w:id="525"/>
      <w:bookmarkStart w:id="526" w:name="51d6c6171b414ee5b191c82e732fdbb6"/>
      <w:bookmarkEnd w:id="526"/>
      <w:bookmarkStart w:id="527" w:name="_Toc256000076"/>
      <w:r w:rsidR="00C720F4">
        <w:rPr>
          <w:rStyle w:val="DefaultParagraphFont"/>
          <w:noProof/>
        </w:rPr>
        <w:t>Longan — Country</w:t>
      </w:r>
      <w:r w:rsidRPr="00A028CB" w:rsidR="00C720F4">
        <w:rPr>
          <w:rStyle w:val="DefaultParagraphFont"/>
        </w:rPr>
        <w:t xml:space="preserve"> </w:t>
      </w:r>
      <w:r w:rsidR="00C720F4">
        <w:rPr>
          <w:rStyle w:val="DefaultParagraphFont"/>
          <w:noProof/>
        </w:rPr>
        <w:t>of</w:t>
      </w:r>
      <w:r>
        <w:rPr>
          <w:rStyle w:val="DefaultParagraphFont"/>
        </w:rPr>
        <w:t xml:space="preserve"> origin is China — In-transit cold disinfestation treatment</w:t>
      </w:r>
      <w:bookmarkEnd w:id="527"/>
    </w:p>
    <w:p w:rsidR="003B4E35" w:rsidP="003B4E35">
      <w:pPr>
        <w:pStyle w:val="L2"/>
        <w:rPr>
          <w:rStyle w:val="DefaultParagraphFont"/>
        </w:rPr>
      </w:pPr>
      <w:bookmarkStart w:id="528" w:name="_Toc256000077"/>
      <w:r>
        <w:rPr>
          <w:rStyle w:val="DefaultParagraphFont"/>
        </w:rPr>
        <w:t>Import Requirements</w:t>
      </w:r>
      <w:bookmarkEnd w:id="528"/>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General Administration for Quality Supervision and Inspection and Quarantine (AQSIQ) and The Bureau of Entry-Exit Inspection and Quarantine (CIQ) of the Peoples Republic of China. Orchards must be registered before exports can commence. Orchards opting for litchi fruit borer field control option must be separately registered and monitored by AQSIQ/CIQ.</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packing export longans/lychees to Australian territory must be registered with AQSIQ/CIQ.</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cold disinfestation treatment options for </w:t>
            </w:r>
            <w:r>
              <w:rPr>
                <w:rStyle w:val="DefaultParagraphFont"/>
                <w:b/>
                <w:rtl w:val="0"/>
              </w:rPr>
              <w:t>longans</w:t>
            </w:r>
            <w:r>
              <w:rPr>
                <w:rStyle w:val="DefaultParagraphFont"/>
                <w:rtl w:val="0"/>
              </w:rPr>
              <w:t xml:space="preserve"> </w:t>
            </w:r>
            <w:r>
              <w:rPr>
                <w:rStyle w:val="DefaultParagraphFont"/>
                <w:b/>
                <w:rtl w:val="0"/>
              </w:rPr>
              <w:t>under orchard control option</w:t>
            </w:r>
            <w:r>
              <w:rPr>
                <w:rStyle w:val="DefaultParagraphFont"/>
                <w:rtl w:val="0"/>
              </w:rPr>
              <w:t>:</w:t>
            </w:r>
          </w:p>
          <w:p>
            <w:pPr>
              <w:pStyle w:val="ReqBody"/>
              <w:numPr>
                <w:ilvl w:val="0"/>
                <w:numId w:val="104"/>
              </w:numPr>
              <w:bidi w:val="0"/>
              <w:spacing w:before="60" w:beforeAutospacing="0" w:after="60" w:afterAutospacing="0"/>
              <w:jc w:val="left"/>
              <w:rPr>
                <w:rStyle w:val="DefaultParagraphFont"/>
              </w:rPr>
            </w:pPr>
            <w:r>
              <w:rPr>
                <w:rStyle w:val="DefaultParagraphFont"/>
                <w:rtl w:val="0"/>
              </w:rPr>
              <w:t xml:space="preserve">0.99°C or below for continuous 15 days, or </w:t>
            </w:r>
          </w:p>
          <w:p>
            <w:pPr>
              <w:pStyle w:val="ReqBody"/>
              <w:numPr>
                <w:ilvl w:val="0"/>
                <w:numId w:val="104"/>
              </w:numPr>
              <w:bidi w:val="0"/>
              <w:spacing w:before="60" w:beforeAutospacing="0" w:after="280" w:afterAutospacing="1"/>
              <w:jc w:val="left"/>
              <w:rPr>
                <w:rStyle w:val="DefaultParagraphFont"/>
              </w:rPr>
            </w:pPr>
            <w:r>
              <w:rPr>
                <w:rStyle w:val="DefaultParagraphFont"/>
                <w:rtl w:val="0"/>
              </w:rPr>
              <w:t>1.38°C or below for continuous 18 days.</w:t>
            </w:r>
          </w:p>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cold disinfestation treatment options for </w:t>
            </w:r>
            <w:r>
              <w:rPr>
                <w:rStyle w:val="DefaultParagraphFont"/>
                <w:b/>
                <w:rtl w:val="0"/>
              </w:rPr>
              <w:t>longans</w:t>
            </w:r>
            <w:r>
              <w:rPr>
                <w:rStyle w:val="DefaultParagraphFont"/>
                <w:rtl w:val="0"/>
              </w:rPr>
              <w:t xml:space="preserve"> </w:t>
            </w:r>
            <w:r>
              <w:rPr>
                <w:rStyle w:val="DefaultParagraphFont"/>
                <w:b/>
                <w:rtl w:val="0"/>
              </w:rPr>
              <w:t>not under orchard control option</w:t>
            </w:r>
            <w:r>
              <w:rPr>
                <w:rStyle w:val="DefaultParagraphFont"/>
                <w:rtl w:val="0"/>
              </w:rPr>
              <w:t>:</w:t>
            </w:r>
          </w:p>
          <w:p>
            <w:pPr>
              <w:pStyle w:val="ReqBody"/>
              <w:numPr>
                <w:ilvl w:val="0"/>
                <w:numId w:val="105"/>
              </w:numPr>
              <w:bidi w:val="0"/>
              <w:spacing w:before="60" w:beforeAutospacing="0" w:after="60" w:afterAutospacing="0"/>
              <w:jc w:val="left"/>
              <w:rPr>
                <w:rStyle w:val="DefaultParagraphFont"/>
              </w:rPr>
            </w:pPr>
            <w:r>
              <w:rPr>
                <w:rStyle w:val="DefaultParagraphFont"/>
                <w:rtl w:val="0"/>
              </w:rPr>
              <w:t>0.99°C or below for continuous 17 days, or</w:t>
            </w:r>
          </w:p>
          <w:p>
            <w:pPr>
              <w:pStyle w:val="ReqBody"/>
              <w:numPr>
                <w:ilvl w:val="0"/>
                <w:numId w:val="105"/>
              </w:numPr>
              <w:bidi w:val="0"/>
              <w:spacing w:before="60" w:beforeAutospacing="0" w:after="280" w:afterAutospacing="1"/>
              <w:jc w:val="left"/>
              <w:rPr>
                <w:rStyle w:val="DefaultParagraphFont"/>
              </w:rPr>
            </w:pPr>
            <w:r>
              <w:rPr>
                <w:rStyle w:val="DefaultParagraphFont"/>
                <w:rtl w:val="0"/>
              </w:rPr>
              <w:t>1.38°C or below for continuous 20 days.</w:t>
            </w:r>
          </w:p>
          <w:p>
            <w:pPr>
              <w:pStyle w:val="ReqBody"/>
              <w:bidi w:val="0"/>
              <w:spacing w:before="60" w:beforeAutospacing="0" w:after="60" w:afterAutospacing="0"/>
              <w:jc w:val="left"/>
              <w:rPr>
                <w:rStyle w:val="DefaultParagraphFont"/>
              </w:rPr>
            </w:pPr>
            <w:r>
              <w:rPr>
                <w:rStyle w:val="DefaultParagraphFont"/>
                <w:rtl w:val="0"/>
              </w:rPr>
              <w:t>Preshipment cold disinfestation treatment must have been undertaken within registered packhouses approved by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China,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106"/>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106"/>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106"/>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106"/>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106"/>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107"/>
                    </w:numPr>
                    <w:bidi w:val="0"/>
                    <w:spacing w:before="60" w:beforeAutospacing="0" w:after="60" w:afterAutospacing="0"/>
                    <w:jc w:val="left"/>
                    <w:rPr>
                      <w:rStyle w:val="DefaultParagraphFont"/>
                    </w:rPr>
                  </w:pPr>
                  <w:r>
                    <w:rPr>
                      <w:rStyle w:val="DefaultParagraphFont"/>
                      <w:rtl w:val="0"/>
                    </w:rPr>
                    <w:t>For fruit sourced from orchards not under orchard control option for litchi fruit borer:</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longan/lychees in this consignment have been produced in China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107"/>
                    </w:numPr>
                    <w:bidi w:val="0"/>
                    <w:spacing w:before="60" w:beforeAutospacing="0" w:after="60" w:afterAutospacing="0"/>
                    <w:jc w:val="left"/>
                    <w:rPr>
                      <w:rStyle w:val="DefaultParagraphFont"/>
                      <w:rtl w:val="0"/>
                    </w:rPr>
                  </w:pPr>
                  <w:r>
                    <w:rPr>
                      <w:rStyle w:val="DefaultParagraphFont"/>
                      <w:rtl w:val="0"/>
                    </w:rPr>
                    <w:t>For fruit sourced under orchard control option for litchi fruit borer, the additional declarations:</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longan/lychee in this consignment have been produced in China in accordance with the conditions governing entry of fresh longan/lychees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AQSIQ/CIQ</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 must be free from all contaminants including pests and diseases, and trash such as leaves, stem material, soil, weed seeds, splinters, twigs and other plant material other than individual lychee fruit stalks.</w:t>
            </w:r>
          </w:p>
          <w:p>
            <w:pPr>
              <w:pStyle w:val="ReqBody"/>
              <w:bidi w:val="0"/>
              <w:spacing w:before="60" w:beforeAutospacing="0" w:after="60" w:afterAutospacing="0"/>
              <w:jc w:val="left"/>
              <w:rPr>
                <w:rStyle w:val="DefaultParagraphFont"/>
              </w:rPr>
            </w:pPr>
            <w:r>
              <w:rPr>
                <w:rStyle w:val="DefaultParagraphFont"/>
                <w:rtl w:val="0"/>
              </w:rPr>
              <w:t>Longan panicles with fruits attached are permitted if they are less than 10-15 cm in length and 3-4 mm in diameter.</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AQSIQ/CIQ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AQSIQ/CIQ, upon completion of the inspection following post 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108"/>
              </w:numPr>
              <w:bidi w:val="0"/>
              <w:spacing w:before="60" w:beforeAutospacing="0" w:after="60" w:afterAutospacing="0"/>
              <w:jc w:val="left"/>
              <w:rPr>
                <w:rStyle w:val="DefaultParagraphFont"/>
              </w:rPr>
            </w:pPr>
            <w:r>
              <w:rPr>
                <w:rStyle w:val="DefaultParagraphFont"/>
                <w:rtl w:val="0"/>
              </w:rPr>
              <w:t>Product of China for Australia</w:t>
            </w:r>
          </w:p>
          <w:p>
            <w:pPr>
              <w:pStyle w:val="ReqBody"/>
              <w:numPr>
                <w:ilvl w:val="0"/>
                <w:numId w:val="108"/>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108"/>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108"/>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In addition, the following document in its original form must be provided as an attachment to the phytosanitary certificate, where applicable:</w:t>
            </w:r>
          </w:p>
          <w:p>
            <w:pPr>
              <w:pStyle w:val="ReqBody"/>
              <w:numPr>
                <w:ilvl w:val="0"/>
                <w:numId w:val="109"/>
              </w:numPr>
              <w:bidi w:val="0"/>
              <w:spacing w:before="60" w:beforeAutospacing="0" w:after="280" w:afterAutospacing="1"/>
              <w:jc w:val="left"/>
              <w:rPr>
                <w:rStyle w:val="DefaultParagraphFont"/>
              </w:rPr>
            </w:pPr>
            <w:r>
              <w:rPr>
                <w:rStyle w:val="DefaultParagraphFont"/>
                <w:rtl w:val="0"/>
              </w:rPr>
              <w:t>Calibration record of the three (minimum) temperature probes for consignments undergoing in-transit cold disinfestation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Individual cartons or palletised fruit must be identified by orchard registration number and the packinghouse registration number on the box or on the pallet card securely attached to each pallet. The pallets must be securely strapped.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AQSIQ/CIQ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 Department of Agriculture authorised officer from AQSIQ/CIQ and the seal number along with the container number entered on the phytosanitary certificate. The container seals must only be removed by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in-transit cold disinfestation treatment</w:t>
            </w:r>
          </w:p>
          <w:p>
            <w:pPr>
              <w:pStyle w:val="ReqBody"/>
              <w:numPr>
                <w:ilvl w:val="0"/>
                <w:numId w:val="110"/>
              </w:numPr>
              <w:bidi w:val="0"/>
              <w:spacing w:before="60" w:beforeAutospacing="0" w:after="60" w:afterAutospacing="0"/>
              <w:jc w:val="left"/>
              <w:rPr>
                <w:rStyle w:val="DefaultParagraphFont"/>
              </w:rPr>
            </w:pPr>
            <w:r>
              <w:rPr>
                <w:rStyle w:val="DefaultParagraphFont"/>
                <w:rtl w:val="0"/>
              </w:rPr>
              <w:t>The NPPO will ensure that the in-transit cold disinfestation is undertaken in self refrigerated (integral) shipping containers that can accommodate the required number of probes that monitor and record treatment temperatures on an hourly basis and store the data until examined by a biosecurity officer or are capable of producing print outs for each probe also identifying the temperature recorder and the container. The NPPO is responsible for ensuring that containers used by exporters are of a suitable type, and have refrigerator equipment capable of achieving and holding the required temperatures.</w:t>
            </w:r>
          </w:p>
          <w:p>
            <w:pPr>
              <w:bidi w:val="0"/>
              <w:spacing w:after="280" w:afterAutospacing="1"/>
              <w:ind w:left="720"/>
              <w:jc w:val="left"/>
              <w:rPr>
                <w:rStyle w:val="DefaultParagraphFont"/>
                <w:rtl w:val="0"/>
              </w:rPr>
            </w:pPr>
          </w:p>
          <w:p>
            <w:pPr>
              <w:pStyle w:val="ReqBody"/>
              <w:numPr>
                <w:ilvl w:val="0"/>
                <w:numId w:val="110"/>
              </w:numPr>
              <w:bidi w:val="0"/>
              <w:spacing w:before="60" w:beforeAutospacing="0" w:after="60" w:afterAutospacing="0"/>
              <w:jc w:val="left"/>
              <w:rPr>
                <w:rStyle w:val="DefaultParagraphFont"/>
                <w:rtl w:val="0"/>
              </w:rPr>
            </w:pPr>
            <w:r>
              <w:rPr>
                <w:rStyle w:val="DefaultParagraphFont"/>
                <w:rtl w:val="0"/>
              </w:rPr>
              <w:t>Number and placement of probes in containers:</w:t>
            </w:r>
          </w:p>
          <w:p>
            <w:pPr>
              <w:pStyle w:val="ReqBody"/>
              <w:bidi w:val="0"/>
              <w:spacing w:before="60" w:beforeAutospacing="0" w:after="60" w:afterAutospacing="0"/>
              <w:ind w:left="720"/>
              <w:jc w:val="left"/>
              <w:rPr>
                <w:rStyle w:val="DefaultParagraphFont"/>
                <w:rtl w:val="0"/>
              </w:rPr>
            </w:pPr>
            <w:r>
              <w:rPr>
                <w:rStyle w:val="DefaultParagraphFont"/>
                <w:rtl w:val="0"/>
              </w:rPr>
              <w:t>2.1 Packed fruit must be loaded into shipping containers under the supervision of the NPPO. Containers should be packed in a manner which ensures that there is equal airflow under and around all pallets and loose stacked boxes.</w:t>
            </w:r>
          </w:p>
          <w:p>
            <w:pPr>
              <w:pStyle w:val="ReqBody"/>
              <w:bidi w:val="0"/>
              <w:spacing w:before="60" w:beforeAutospacing="0" w:after="60" w:afterAutospacing="0"/>
              <w:ind w:left="720"/>
              <w:jc w:val="left"/>
              <w:rPr>
                <w:rStyle w:val="DefaultParagraphFont"/>
                <w:rtl w:val="0"/>
              </w:rPr>
            </w:pPr>
            <w:r>
              <w:rPr>
                <w:rStyle w:val="DefaultParagraphFont"/>
                <w:rtl w:val="0"/>
              </w:rPr>
              <w:t>2.2 A minimum of three fruit flesh temperature measuring probes are required, and must be suitable for the purpose and meet the standards required by the USDA. Probes should be accurate to ± 0.15 °C in the range of -3.0 °C to +3.0 °C. These probes must be located as given below, for monitoring fruit flesh temperature during in-transit cold disinfestation: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2.3 Two fruit pulp probes must be placed in boxes diagonally opposite at the side walls approximately 1.5 metres from the ends of the load for 12 metre containers and approximately 1 metre from the ends of the load for 6 metre containers. </w:t>
            </w:r>
          </w:p>
          <w:p>
            <w:pPr>
              <w:pStyle w:val="ReqBody"/>
              <w:bidi w:val="0"/>
              <w:spacing w:before="60" w:beforeAutospacing="0" w:after="60" w:afterAutospacing="0"/>
              <w:ind w:left="720"/>
              <w:jc w:val="left"/>
              <w:rPr>
                <w:rStyle w:val="DefaultParagraphFont"/>
                <w:rtl w:val="0"/>
              </w:rPr>
            </w:pPr>
            <w:r>
              <w:rPr>
                <w:rStyle w:val="DefaultParagraphFont"/>
                <w:rtl w:val="0"/>
              </w:rPr>
              <w:t>2.4 The third fruit probe must be placed in a box in the centre of the container.</w:t>
            </w:r>
          </w:p>
          <w:p>
            <w:pPr>
              <w:pStyle w:val="ReqBody"/>
              <w:bidi w:val="0"/>
              <w:spacing w:before="60" w:beforeAutospacing="0" w:after="60" w:afterAutospacing="0"/>
              <w:ind w:left="720"/>
              <w:jc w:val="left"/>
              <w:rPr>
                <w:rStyle w:val="DefaultParagraphFont"/>
                <w:rtl w:val="0"/>
              </w:rPr>
            </w:pPr>
            <w:r>
              <w:rPr>
                <w:rStyle w:val="DefaultParagraphFont"/>
                <w:rtl w:val="0"/>
              </w:rPr>
              <w:t>2.5 All three probes must be placed half way up the stack.</w:t>
            </w:r>
          </w:p>
          <w:p>
            <w:pPr>
              <w:pStyle w:val="ReqBody"/>
              <w:bidi w:val="0"/>
              <w:spacing w:before="60" w:beforeAutospacing="0" w:after="60" w:afterAutospacing="0"/>
              <w:ind w:left="720"/>
              <w:jc w:val="left"/>
              <w:rPr>
                <w:rStyle w:val="DefaultParagraphFont"/>
                <w:rtl w:val="0"/>
              </w:rPr>
            </w:pPr>
            <w:r>
              <w:rPr>
                <w:rStyle w:val="DefaultParagraphFont"/>
                <w:rtl w:val="0"/>
              </w:rPr>
              <w:t>2.6 In addition, there must be two additional probes (located at the inlet and outlets) monitoring the air temperature within each container.</w:t>
            </w:r>
          </w:p>
          <w:p>
            <w:pPr>
              <w:pStyle w:val="ReqBody"/>
              <w:bidi w:val="0"/>
              <w:spacing w:before="60" w:beforeAutospacing="0" w:after="60" w:afterAutospacing="0"/>
              <w:ind w:left="720"/>
              <w:jc w:val="left"/>
              <w:rPr>
                <w:rStyle w:val="DefaultParagraphFont"/>
                <w:rtl w:val="0"/>
              </w:rPr>
            </w:pPr>
            <w:r>
              <w:rPr>
                <w:rStyle w:val="DefaultParagraphFont"/>
                <w:rtl w:val="0"/>
              </w:rPr>
              <w:t>2.7 Placement of temperature probes must be undertaken under the supervision of the NPPO.</w:t>
            </w:r>
          </w:p>
          <w:p>
            <w:pPr>
              <w:bidi w:val="0"/>
              <w:spacing w:after="280" w:afterAutospacing="1"/>
              <w:ind w:left="720"/>
              <w:jc w:val="left"/>
              <w:rPr>
                <w:rStyle w:val="DefaultParagraphFont"/>
                <w:rtl w:val="0"/>
              </w:rPr>
            </w:pPr>
          </w:p>
          <w:p>
            <w:pPr>
              <w:pStyle w:val="ReqBody"/>
              <w:numPr>
                <w:ilvl w:val="0"/>
                <w:numId w:val="110"/>
              </w:numPr>
              <w:bidi w:val="0"/>
              <w:spacing w:before="60" w:beforeAutospacing="0" w:after="60" w:afterAutospacing="0"/>
              <w:jc w:val="left"/>
              <w:rPr>
                <w:rStyle w:val="DefaultParagraphFont"/>
                <w:rtl w:val="0"/>
              </w:rPr>
            </w:pPr>
            <w:r>
              <w:rPr>
                <w:rStyle w:val="DefaultParagraphFont"/>
                <w:rtl w:val="0"/>
              </w:rPr>
              <w:t>Sealing of containers:</w:t>
            </w:r>
          </w:p>
          <w:p>
            <w:pPr>
              <w:pStyle w:val="ReqBody"/>
              <w:bidi w:val="0"/>
              <w:spacing w:before="60" w:beforeAutospacing="0" w:after="60" w:afterAutospacing="0"/>
              <w:ind w:left="720"/>
              <w:jc w:val="left"/>
              <w:rPr>
                <w:rStyle w:val="DefaultParagraphFont"/>
                <w:rtl w:val="0"/>
              </w:rPr>
            </w:pPr>
            <w:r>
              <w:rPr>
                <w:rStyle w:val="DefaultParagraphFont"/>
                <w:rtl w:val="0"/>
              </w:rPr>
              <w:t>3.1 A numbered seal must be placed on the loaded container door by an authorised officer of the NPPO and the seal number noted on the phytosanitary certificate.</w:t>
            </w:r>
          </w:p>
          <w:p>
            <w:pPr>
              <w:pStyle w:val="ReqBody"/>
              <w:bidi w:val="0"/>
              <w:spacing w:before="60" w:beforeAutospacing="0" w:after="60" w:afterAutospacing="0"/>
              <w:ind w:left="720"/>
              <w:jc w:val="left"/>
              <w:rPr>
                <w:rStyle w:val="DefaultParagraphFont"/>
                <w:rtl w:val="0"/>
              </w:rPr>
            </w:pPr>
            <w:r>
              <w:rPr>
                <w:rStyle w:val="DefaultParagraphFont"/>
                <w:rtl w:val="0"/>
              </w:rPr>
              <w:t>3.2 The seal must only be removed in the presence of a biosecurity officer at the port of arrival in Australian territory.</w:t>
            </w:r>
          </w:p>
          <w:p>
            <w:pPr>
              <w:bidi w:val="0"/>
              <w:spacing w:after="280" w:afterAutospacing="1"/>
              <w:ind w:left="720"/>
              <w:jc w:val="left"/>
              <w:rPr>
                <w:rStyle w:val="DefaultParagraphFont"/>
                <w:rtl w:val="0"/>
              </w:rPr>
            </w:pPr>
          </w:p>
          <w:p>
            <w:pPr>
              <w:pStyle w:val="ReqBody"/>
              <w:numPr>
                <w:ilvl w:val="0"/>
                <w:numId w:val="110"/>
              </w:numPr>
              <w:bidi w:val="0"/>
              <w:spacing w:before="60" w:beforeAutospacing="0" w:after="60" w:afterAutospacing="0"/>
              <w:jc w:val="left"/>
              <w:rPr>
                <w:rStyle w:val="DefaultParagraphFont"/>
                <w:rtl w:val="0"/>
              </w:rPr>
            </w:pPr>
            <w:r>
              <w:rPr>
                <w:rStyle w:val="DefaultParagraphFont"/>
                <w:rtl w:val="0"/>
              </w:rPr>
              <w:t>Temperature records/downloads and on arrival verification: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4.1 The in-transit arrangement is for the cold disinfestation treatment to be completed during the voyage the country of origin and the first port of call in Australian territory.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4.2 On completion of treatments, printouts of all temperature probes or direct electronic downloads must be made available to the Department of Agriculture, Plant Import Operations, Canberra, on arrival in Australian territory, for final clearance of the container.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4.3 Temperature data must be assessed by the Department of Agriculture, Plant Import Operations, Canberra prior to the container being opened up for unpack as this would dislodge the probes and disrupt the ongoing cold disinfestation if it had not been completed at the time of the assessment. </w:t>
            </w:r>
          </w:p>
          <w:p>
            <w:pPr>
              <w:pStyle w:val="ReqBody"/>
              <w:bidi w:val="0"/>
              <w:spacing w:before="60" w:beforeAutospacing="0" w:after="60" w:afterAutospacing="0"/>
              <w:ind w:left="720"/>
              <w:jc w:val="left"/>
              <w:rPr>
                <w:rStyle w:val="DefaultParagraphFont"/>
                <w:rtl w:val="0"/>
              </w:rPr>
            </w:pPr>
            <w:r>
              <w:rPr>
                <w:rStyle w:val="DefaultParagraphFont"/>
                <w:rtl w:val="0"/>
              </w:rPr>
              <w:t>4.4 Department of Agriculture, Plant Import Operations, Canberra will verify that the treatment records meet Australian disinfestation requirements.</w:t>
            </w:r>
          </w:p>
          <w:p>
            <w:pPr>
              <w:pStyle w:val="ReqBody"/>
              <w:bidi w:val="0"/>
              <w:spacing w:before="60" w:beforeAutospacing="0" w:after="60" w:afterAutospacing="0"/>
              <w:ind w:left="720"/>
              <w:jc w:val="left"/>
              <w:rPr>
                <w:rStyle w:val="DefaultParagraphFont"/>
                <w:rtl w:val="0"/>
              </w:rPr>
            </w:pPr>
            <w:r>
              <w:rPr>
                <w:rStyle w:val="DefaultParagraphFont"/>
                <w:rtl w:val="0"/>
              </w:rPr>
              <w:t>4.5 In the event of an in-transit treatment failure, Department of Agriculture may allow the treatment to be completed on arrival in Australian territory.</w:t>
            </w:r>
          </w:p>
          <w:p>
            <w:pPr>
              <w:pStyle w:val="ReqBody"/>
              <w:bidi w:val="0"/>
              <w:spacing w:before="60" w:beforeAutospacing="0" w:after="60" w:afterAutospacing="0"/>
              <w:ind w:left="720"/>
              <w:jc w:val="left"/>
              <w:rPr>
                <w:rStyle w:val="DefaultParagraphFont"/>
                <w:rtl w:val="0"/>
              </w:rPr>
            </w:pPr>
            <w:r>
              <w:rPr>
                <w:rStyle w:val="DefaultParagraphFont"/>
                <w:b/>
                <w:rtl w:val="0"/>
              </w:rPr>
              <w:br/>
            </w:r>
            <w:r>
              <w:rPr>
                <w:rStyle w:val="DefaultParagraphFont"/>
                <w:b/>
                <w:rtl w:val="0"/>
              </w:rPr>
              <w:t>Note:</w:t>
            </w:r>
            <w:r>
              <w:rPr>
                <w:rStyle w:val="DefaultParagraphFont"/>
                <w:rtl w:val="0"/>
              </w:rPr>
              <w:t xml:space="preserve"> Some sea voyages may allow the cold disinfestation treatment to be completed by the time the vessel arrives at a port en-route to Australian territory. It is permissible for treatment records to be downloaded en-route and sent to the Department of Agriculture, for verification. It is therefore a commercial decision whether the fruit should be “conditioned” (i.e. gradually raising the carriage temperature) prior to arrival in Australian territory.</w:t>
            </w:r>
          </w:p>
          <w:p>
            <w:pPr>
              <w:bidi w:val="0"/>
              <w:spacing w:after="280" w:afterAutospacing="1"/>
              <w:ind w:left="720"/>
              <w:jc w:val="left"/>
              <w:rPr>
                <w:rStyle w:val="DefaultParagraphFont"/>
                <w:rtl w:val="0"/>
              </w:rPr>
            </w:pPr>
          </w:p>
          <w:p>
            <w:pPr>
              <w:pStyle w:val="ReqBody"/>
              <w:numPr>
                <w:ilvl w:val="0"/>
                <w:numId w:val="110"/>
              </w:numPr>
              <w:bidi w:val="0"/>
              <w:spacing w:before="60" w:beforeAutospacing="0" w:after="60" w:afterAutospacing="0"/>
              <w:jc w:val="left"/>
              <w:rPr>
                <w:rStyle w:val="DefaultParagraphFont"/>
                <w:rtl w:val="0"/>
              </w:rPr>
            </w:pPr>
            <w:r>
              <w:rPr>
                <w:rStyle w:val="DefaultParagraphFont"/>
                <w:rtl w:val="0"/>
              </w:rPr>
              <w:t>Calibration of temperature recorder and probes:</w:t>
            </w:r>
          </w:p>
          <w:p>
            <w:pPr>
              <w:pStyle w:val="ReqBody"/>
              <w:bidi w:val="0"/>
              <w:spacing w:before="60" w:beforeAutospacing="0" w:after="280" w:afterAutospacing="1"/>
              <w:ind w:left="720"/>
              <w:jc w:val="left"/>
              <w:rPr>
                <w:rStyle w:val="DefaultParagraphFont"/>
                <w:rtl w:val="0"/>
              </w:rPr>
            </w:pPr>
            <w:r>
              <w:rPr>
                <w:rStyle w:val="DefaultParagraphFont"/>
                <w:rtl w:val="0"/>
              </w:rPr>
              <w:t>5.1 Calibration of temperature recorder and probes prior to in-transit cold disinfestation beginning must be undertaken under the supervision of the NPPO.</w:t>
            </w:r>
            <w:r>
              <w:rPr>
                <w:rStyle w:val="DefaultParagraphFont"/>
                <w:rtl w:val="0"/>
              </w:rPr>
              <w:br/>
            </w:r>
            <w:r>
              <w:rPr>
                <w:rStyle w:val="DefaultParagraphFont"/>
                <w:rtl w:val="0"/>
              </w:rPr>
              <w:t>5.2 Any probe which records more than plus or minus 0.6 °C from 0 °C must be replaced by one that meets this criterion.</w:t>
            </w:r>
            <w:r>
              <w:rPr>
                <w:rStyle w:val="DefaultParagraphFont"/>
                <w:rtl w:val="0"/>
              </w:rPr>
              <w:br/>
            </w:r>
            <w:r>
              <w:rPr>
                <w:rStyle w:val="DefaultParagraphFont"/>
                <w:rtl w:val="0"/>
              </w:rPr>
              <w:t>5.3 A “record of calibration of fruit probes” must be prepared for each container and signed and stamped by an officer of the NPPO. The original must be attached to the phytosanitary certificate which accompanies the consignment.</w:t>
            </w:r>
            <w:r>
              <w:rPr>
                <w:rStyle w:val="DefaultParagraphFont"/>
                <w:rtl w:val="0"/>
              </w:rPr>
              <w:br/>
            </w:r>
            <w:r>
              <w:rPr>
                <w:rStyle w:val="DefaultParagraphFont"/>
                <w:rtl w:val="0"/>
              </w:rPr>
              <w:t>5.4 The Department of Agriculture may check the calibration of the fruit probes, on arrival of the container in Australian territory.</w:t>
            </w:r>
            <w:r>
              <w:rPr>
                <w:rStyle w:val="DefaultParagraphFont"/>
                <w:rtl w:val="0"/>
              </w:rPr>
              <w:br/>
            </w:r>
            <w:r>
              <w:rPr>
                <w:rStyle w:val="DefaultParagraphFont"/>
                <w:rtl w:val="0"/>
              </w:rPr>
              <w:t>5.5 If any probe shows a higher calibration reading at the completion of the treatment than at the initial calibration setting, the recordings from the probes will be adjusted accordingly. If the calibration reading is lower than the initial data then there is a chance that the temperature data adjusted accordingly may reveal that the nominated treatment schedule was not met. In this instance the treatment will be deemed to have failed.</w:t>
            </w:r>
            <w:r>
              <w:rPr>
                <w:rStyle w:val="DefaultParagraphFont"/>
                <w:rtl w:val="0"/>
              </w:rPr>
              <w:br/>
            </w:r>
            <w:r>
              <w:rPr>
                <w:rStyle w:val="DefaultParagraphFont"/>
                <w:rtl w:val="0"/>
              </w:rPr>
              <w:t>5.6 The option of re-treating this fruit is available on advice from Plant Import Operations, Canberra, and at the discretion of the importer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ab.</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529" w:name="_Toc256000078"/>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529"/>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530" w:name="51d6c6171b414ee5b191c82e732fdbb6t1"/>
      <w:r>
        <w:rPr>
          <w:rStyle w:val="DefaultParagraphFont"/>
          <w:rtl w:val="0"/>
        </w:rPr>
        <w:t>Table 1:</w:t>
      </w:r>
      <w:bookmarkEnd w:id="530"/>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293"/>
        <w:gridCol w:w="1836"/>
        <w:gridCol w:w="1417"/>
        <w:gridCol w:w="244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sea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passed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51d6c6171b414ee5b191c82e732fdbb6394 \h\n\l</w:instrText>
            </w:r>
            <w:r>
              <w:rPr>
                <w:rStyle w:val="DefaultParagraphFont"/>
                <w:color w:val="0000FF"/>
                <w:u w:val="single"/>
                <w:rtl w:val="0"/>
              </w:rPr>
              <w:fldChar w:fldCharType="separate"/>
            </w:r>
            <w:r>
              <w:rPr>
                <w:rStyle w:val="DefaultParagraphFont"/>
                <w:color w:val="0000FF"/>
                <w:u w:val="single"/>
                <w:rtl w:val="0"/>
              </w:rPr>
              <w:t>13.2.1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failed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51d6c6171b414ee5b191c82e732fdbb6417 \h\n\l</w:instrText>
            </w:r>
            <w:r>
              <w:rPr>
                <w:rStyle w:val="DefaultParagraphFont"/>
                <w:color w:val="0000FF"/>
                <w:u w:val="single"/>
                <w:rtl w:val="0"/>
              </w:rPr>
              <w:fldChar w:fldCharType="separate"/>
            </w:r>
            <w:r>
              <w:rPr>
                <w:rStyle w:val="DefaultParagraphFont"/>
                <w:color w:val="0000FF"/>
                <w:u w:val="single"/>
                <w:rtl w:val="0"/>
              </w:rPr>
              <w:t>13.2.2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not listed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51d6c6171b414ee5b191c82e732fdbb6711 \h\n\l</w:instrText>
            </w:r>
            <w:r>
              <w:rPr>
                <w:rStyle w:val="DefaultParagraphFont"/>
                <w:color w:val="0000FF"/>
                <w:u w:val="single"/>
                <w:rtl w:val="0"/>
              </w:rPr>
              <w:fldChar w:fldCharType="separate"/>
            </w:r>
            <w:r>
              <w:rPr>
                <w:rStyle w:val="DefaultParagraphFont"/>
                <w:color w:val="0000FF"/>
                <w:u w:val="single"/>
                <w:rtl w:val="0"/>
              </w:rPr>
              <w:t>13.2.3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51d6c6171b414ee5b191c82e732fdbb61708 \h\n\l</w:instrText>
            </w:r>
            <w:r>
              <w:rPr>
                <w:rStyle w:val="DefaultParagraphFont"/>
                <w:color w:val="0000FF"/>
                <w:u w:val="single"/>
                <w:rtl w:val="0"/>
              </w:rPr>
              <w:fldChar w:fldCharType="separate"/>
            </w:r>
            <w:r>
              <w:rPr>
                <w:rStyle w:val="DefaultParagraphFont"/>
                <w:color w:val="0000FF"/>
                <w:u w:val="single"/>
                <w:rtl w:val="0"/>
              </w:rPr>
              <w:t>13.2.4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51d6c6171b414ee5b191c82e732fdbb62576 \h\n\l</w:instrText>
            </w:r>
            <w:r>
              <w:rPr>
                <w:rStyle w:val="DefaultParagraphFont"/>
                <w:color w:val="0000FF"/>
                <w:u w:val="single"/>
                <w:rtl w:val="0"/>
              </w:rPr>
              <w:fldChar w:fldCharType="separate"/>
            </w:r>
            <w:r>
              <w:rPr>
                <w:rStyle w:val="DefaultParagraphFont"/>
                <w:color w:val="0000FF"/>
                <w:u w:val="single"/>
                <w:rtl w:val="0"/>
              </w:rPr>
              <w:t>13.2.5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51d6c6171b414ee5b191c82e732fdbb62812 \h\n\l</w:instrText>
            </w:r>
            <w:r>
              <w:rPr>
                <w:rStyle w:val="DefaultParagraphFont"/>
                <w:color w:val="0000FF"/>
                <w:u w:val="single"/>
                <w:rtl w:val="0"/>
              </w:rPr>
              <w:fldChar w:fldCharType="separate"/>
            </w:r>
            <w:r>
              <w:rPr>
                <w:rStyle w:val="DefaultParagraphFont"/>
                <w:color w:val="0000FF"/>
                <w:u w:val="single"/>
                <w:rtl w:val="0"/>
              </w:rPr>
              <w:t>13.2.6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51d6c6171b414ee5b191c82e732fdbb62900 \h\n\l</w:instrText>
            </w:r>
            <w:r>
              <w:rPr>
                <w:rStyle w:val="DefaultParagraphFont"/>
                <w:color w:val="0000FF"/>
                <w:u w:val="single"/>
                <w:rtl w:val="0"/>
              </w:rPr>
              <w:fldChar w:fldCharType="separate"/>
            </w:r>
            <w:r>
              <w:rPr>
                <w:rStyle w:val="DefaultParagraphFont"/>
                <w:color w:val="0000FF"/>
                <w:u w:val="single"/>
                <w:rtl w:val="0"/>
              </w:rPr>
              <w:t>13.2.7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51d6c6171b414ee5b191c82e732fdbb62948 \h\n\l</w:instrText>
            </w:r>
            <w:r>
              <w:rPr>
                <w:rStyle w:val="DefaultParagraphFont"/>
                <w:color w:val="0000FF"/>
                <w:u w:val="single"/>
                <w:rtl w:val="0"/>
              </w:rPr>
              <w:fldChar w:fldCharType="separate"/>
            </w:r>
            <w:r>
              <w:rPr>
                <w:rStyle w:val="DefaultParagraphFont"/>
                <w:color w:val="0000FF"/>
                <w:u w:val="single"/>
                <w:rtl w:val="0"/>
              </w:rPr>
              <w:t>13.2.8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51d6c6171b414ee5b191c82e732fdbb62256 \h\n\l</w:instrText>
            </w:r>
            <w:r>
              <w:rPr>
                <w:rStyle w:val="DefaultParagraphFont"/>
                <w:color w:val="0000FF"/>
                <w:u w:val="single"/>
                <w:rtl w:val="0"/>
              </w:rPr>
              <w:fldChar w:fldCharType="separate"/>
            </w:r>
            <w:r>
              <w:rPr>
                <w:rStyle w:val="DefaultParagraphFont"/>
                <w:color w:val="0000FF"/>
                <w:u w:val="single"/>
                <w:rtl w:val="0"/>
              </w:rPr>
              <w:t>13.2.9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51d6c6171b414ee5b191c82e732fdbb62791 \h\n\l</w:instrText>
            </w:r>
            <w:r>
              <w:rPr>
                <w:rStyle w:val="DefaultParagraphFont"/>
                <w:color w:val="0000FF"/>
                <w:u w:val="single"/>
                <w:rtl w:val="0"/>
              </w:rPr>
              <w:fldChar w:fldCharType="separate"/>
            </w:r>
            <w:r>
              <w:rPr>
                <w:rStyle w:val="DefaultParagraphFont"/>
                <w:color w:val="0000FF"/>
                <w:u w:val="single"/>
                <w:rtl w:val="0"/>
              </w:rPr>
              <w:t>13.2.10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51d6c6171b414ee5b191c82e732fdbb62918 \h\n\l</w:instrText>
            </w:r>
            <w:r>
              <w:rPr>
                <w:rStyle w:val="DefaultParagraphFont"/>
                <w:color w:val="0000FF"/>
                <w:u w:val="single"/>
                <w:rtl w:val="0"/>
              </w:rPr>
              <w:fldChar w:fldCharType="separate"/>
            </w:r>
            <w:r>
              <w:rPr>
                <w:rStyle w:val="DefaultParagraphFont"/>
                <w:color w:val="0000FF"/>
                <w:u w:val="single"/>
                <w:rtl w:val="0"/>
              </w:rPr>
              <w:t>13.2.11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51d6c6171b414ee5b191c82e732fdbb62971 \h\n\l</w:instrText>
            </w:r>
            <w:r>
              <w:rPr>
                <w:rStyle w:val="DefaultParagraphFont"/>
                <w:color w:val="0000FF"/>
                <w:u w:val="single"/>
                <w:rtl w:val="0"/>
              </w:rPr>
              <w:fldChar w:fldCharType="separate"/>
            </w:r>
            <w:r>
              <w:rPr>
                <w:rStyle w:val="DefaultParagraphFont"/>
                <w:color w:val="0000FF"/>
                <w:u w:val="single"/>
                <w:rtl w:val="0"/>
              </w:rPr>
              <w:t>13.2.12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other than full container load sea freight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51d6c6171b414ee5b191c82e732fdbb61252 \h\n\l</w:instrText>
            </w:r>
            <w:r>
              <w:rPr>
                <w:rStyle w:val="DefaultParagraphFont"/>
                <w:color w:val="0000FF"/>
                <w:u w:val="single"/>
                <w:rtl w:val="0"/>
              </w:rPr>
              <w:fldChar w:fldCharType="separate"/>
            </w:r>
            <w:r>
              <w:rPr>
                <w:rStyle w:val="DefaultParagraphFont"/>
                <w:color w:val="0000FF"/>
                <w:u w:val="single"/>
                <w:rtl w:val="0"/>
              </w:rPr>
              <w:t>13.2.13</w:t>
            </w:r>
            <w:r>
              <w:rPr>
                <w:rStyle w:val="DefaultParagraphFont"/>
                <w:color w:val="0000FF"/>
                <w:u w:val="single"/>
                <w:rtl w:val="0"/>
              </w:rPr>
              <w:fldChar w:fldCharType="end"/>
            </w:r>
          </w:p>
        </w:tc>
      </w:tr>
    </w:tbl>
    <w:p w:rsidR="007172B9" w:rsidP="00060AB5">
      <w:pPr>
        <w:pStyle w:val="L3"/>
        <w:rPr>
          <w:rStyle w:val="DefaultParagraphFont"/>
        </w:rPr>
      </w:pPr>
      <w:bookmarkStart w:id="531" w:name="51d6c6171b414ee5b191c82e732fdbb6394"/>
      <w:bookmarkEnd w:id="531"/>
      <w:bookmarkStart w:id="532" w:name="644ad007cafa4ae3bebea1b87587a91e"/>
      <w:bookmarkEnd w:id="532"/>
      <w:r>
        <w:rPr>
          <w:rStyle w:val="DefaultParagraphFont"/>
          <w:noProof/>
        </w:rPr>
        <w:t>If goods arrive as</w:t>
      </w:r>
      <w:r>
        <w:rPr>
          <w:rStyle w:val="DefaultParagraphFont"/>
          <w:noProof/>
        </w:rPr>
        <w:t xml:space="preserve"> full container load sea freight — All requirements met — In-transit cold treatment listed as passed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533" w:name="51d6c6171b414ee5b191c82e732fdbb6417"/>
      <w:bookmarkEnd w:id="533"/>
      <w:bookmarkStart w:id="534" w:name="47ba4d7aea2d4ac18e1fe4563ce4fc84"/>
      <w:bookmarkEnd w:id="534"/>
      <w:r>
        <w:rPr>
          <w:rStyle w:val="DefaultParagraphFont"/>
          <w:noProof/>
        </w:rPr>
        <w:t>If goods arrive as</w:t>
      </w:r>
      <w:r>
        <w:rPr>
          <w:rStyle w:val="DefaultParagraphFont"/>
          <w:noProof/>
        </w:rPr>
        <w:t xml:space="preserve"> full container load sea freight — All requirements met — In-transit cold treatment listed as failed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535" w:name="51d6c6171b414ee5b191c82e732fdbb6711"/>
      <w:bookmarkEnd w:id="535"/>
      <w:bookmarkStart w:id="536" w:name="72ae59e6122d4cc19ea8136548134e13"/>
      <w:bookmarkEnd w:id="536"/>
      <w:r>
        <w:rPr>
          <w:rStyle w:val="DefaultParagraphFont"/>
          <w:noProof/>
        </w:rPr>
        <w:t>If goods arrive as</w:t>
      </w:r>
      <w:r>
        <w:rPr>
          <w:rStyle w:val="DefaultParagraphFont"/>
          <w:noProof/>
        </w:rPr>
        <w:t xml:space="preserve"> full container load sea freight — All requirements met — In-transit cold treatment not listed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537" w:name="51d6c6171b414ee5b191c82e732fdbb61708"/>
      <w:bookmarkEnd w:id="537"/>
      <w:bookmarkStart w:id="538" w:name="ce21bd72881442ea84df7dea747b35db"/>
      <w:bookmarkEnd w:id="538"/>
      <w:r>
        <w:rPr>
          <w:rStyle w:val="DefaultParagraphFont"/>
          <w:noProof/>
        </w:rPr>
        <w:t>If goods arrive as</w:t>
      </w:r>
      <w:r>
        <w:rPr>
          <w:rStyle w:val="DefaultParagraphFont"/>
          <w:noProof/>
        </w:rPr>
        <w:t xml:space="preserve"> full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539" w:name="51d6c6171b414ee5b191c82e732fdbb62576"/>
      <w:bookmarkEnd w:id="539"/>
      <w:bookmarkStart w:id="540" w:name="97256d9ea0a74e8c910187c0d4735208"/>
      <w:bookmarkEnd w:id="540"/>
      <w:r>
        <w:rPr>
          <w:rStyle w:val="DefaultParagraphFont"/>
          <w:noProof/>
        </w:rPr>
        <w:t>If goods arrive as</w:t>
      </w:r>
      <w:r>
        <w:rPr>
          <w:rStyle w:val="DefaultParagraphFont"/>
          <w:noProof/>
        </w:rPr>
        <w:t xml:space="preserve"> full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541" w:name="51d6c6171b414ee5b191c82e732fdbb62812"/>
      <w:bookmarkEnd w:id="541"/>
      <w:bookmarkStart w:id="542" w:name="18e7018da2c847619a025eb7ec8b84a5"/>
      <w:bookmarkEnd w:id="542"/>
      <w:r>
        <w:rPr>
          <w:rStyle w:val="DefaultParagraphFont"/>
          <w:noProof/>
        </w:rPr>
        <w:t>If goods arrive as</w:t>
      </w:r>
      <w:r>
        <w:rPr>
          <w:rStyle w:val="DefaultParagraphFont"/>
          <w:noProof/>
        </w:rPr>
        <w:t xml:space="preserve"> full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543" w:name="51d6c6171b414ee5b191c82e732fdbb62900"/>
      <w:bookmarkEnd w:id="543"/>
      <w:bookmarkStart w:id="544" w:name="68a5ab1f387a4e49b7cca337ec1e4e2f"/>
      <w:bookmarkEnd w:id="544"/>
      <w:r>
        <w:rPr>
          <w:rStyle w:val="DefaultParagraphFont"/>
          <w:noProof/>
        </w:rPr>
        <w:t>If goods arrive as</w:t>
      </w:r>
      <w:r>
        <w:rPr>
          <w:rStyle w:val="DefaultParagraphFont"/>
          <w:noProof/>
        </w:rPr>
        <w:t xml:space="preserve"> full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545" w:name="51d6c6171b414ee5b191c82e732fdbb62948"/>
      <w:bookmarkEnd w:id="545"/>
      <w:bookmarkStart w:id="546" w:name="d72939fe4ed848de870af2890caf4a15"/>
      <w:bookmarkEnd w:id="546"/>
      <w:r>
        <w:rPr>
          <w:rStyle w:val="DefaultParagraphFont"/>
          <w:noProof/>
        </w:rPr>
        <w:t>If goods arrive as</w:t>
      </w:r>
      <w:r>
        <w:rPr>
          <w:rStyle w:val="DefaultParagraphFont"/>
          <w:noProof/>
        </w:rPr>
        <w:t xml:space="preserve"> full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547" w:name="51d6c6171b414ee5b191c82e732fdbb62256"/>
      <w:bookmarkEnd w:id="547"/>
      <w:bookmarkStart w:id="548" w:name="199681e64adb44fd974338d25d77afdf"/>
      <w:bookmarkEnd w:id="548"/>
      <w:r>
        <w:rPr>
          <w:rStyle w:val="DefaultParagraphFont"/>
          <w:noProof/>
        </w:rPr>
        <w:t>If goods arrive as</w:t>
      </w:r>
      <w:r>
        <w:rPr>
          <w:rStyle w:val="DefaultParagraphFont"/>
          <w:noProof/>
        </w:rPr>
        <w:t xml:space="preserve"> full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549" w:name="51d6c6171b414ee5b191c82e732fdbb62791"/>
      <w:bookmarkEnd w:id="549"/>
      <w:bookmarkStart w:id="550" w:name="61f0d0ec2dd64d6a928afcd9199a8695"/>
      <w:bookmarkEnd w:id="550"/>
      <w:r>
        <w:rPr>
          <w:rStyle w:val="DefaultParagraphFont"/>
          <w:noProof/>
        </w:rPr>
        <w:t>If goods arrive as</w:t>
      </w:r>
      <w:r>
        <w:rPr>
          <w:rStyle w:val="DefaultParagraphFont"/>
          <w:noProof/>
        </w:rPr>
        <w:t xml:space="preserve"> full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551" w:name="51d6c6171b414ee5b191c82e732fdbb62918"/>
      <w:bookmarkEnd w:id="551"/>
      <w:bookmarkStart w:id="552" w:name="a69dda69533348269f3dc991fe762196"/>
      <w:bookmarkEnd w:id="552"/>
      <w:r>
        <w:rPr>
          <w:rStyle w:val="DefaultParagraphFont"/>
          <w:noProof/>
        </w:rPr>
        <w:t>If goods arrive as</w:t>
      </w:r>
      <w:r>
        <w:rPr>
          <w:rStyle w:val="DefaultParagraphFont"/>
          <w:noProof/>
        </w:rPr>
        <w:t xml:space="preserve"> full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553" w:name="51d6c6171b414ee5b191c82e732fdbb62971"/>
      <w:bookmarkEnd w:id="553"/>
      <w:bookmarkStart w:id="554" w:name="065368ccb4204e418da5441105832611"/>
      <w:bookmarkEnd w:id="554"/>
      <w:r>
        <w:rPr>
          <w:rStyle w:val="DefaultParagraphFont"/>
          <w:noProof/>
        </w:rPr>
        <w:t>If goods arrive as</w:t>
      </w:r>
      <w:r>
        <w:rPr>
          <w:rStyle w:val="DefaultParagraphFont"/>
          <w:noProof/>
        </w:rPr>
        <w:t xml:space="preserve"> full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555" w:name="51d6c6171b414ee5b191c82e732fdbb61252"/>
      <w:bookmarkEnd w:id="555"/>
      <w:bookmarkStart w:id="556" w:name="5ce611d22a7b4f44bc84fed02631ca77"/>
      <w:bookmarkEnd w:id="556"/>
      <w:r>
        <w:rPr>
          <w:rStyle w:val="DefaultParagraphFont"/>
          <w:noProof/>
        </w:rPr>
        <w:t>If goods arrive as</w:t>
      </w:r>
      <w:r>
        <w:rPr>
          <w:rStyle w:val="DefaultParagraphFont"/>
          <w:noProof/>
        </w:rPr>
        <w:t xml:space="preserve"> other than full container load sea freight</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39"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557" w:name="2f04199910c14e74b448fd5e10eda2af249"/>
      <w:bookmarkEnd w:id="557"/>
      <w:bookmarkStart w:id="558" w:name="d4aa5be945944d359fbb28be39f9fe58"/>
      <w:bookmarkEnd w:id="558"/>
      <w:bookmarkStart w:id="559" w:name="_Toc256000079"/>
      <w:r w:rsidR="00C720F4">
        <w:rPr>
          <w:rStyle w:val="DefaultParagraphFont"/>
          <w:noProof/>
        </w:rPr>
        <w:t>Longan — Country</w:t>
      </w:r>
      <w:r w:rsidRPr="00A028CB" w:rsidR="00C720F4">
        <w:rPr>
          <w:rStyle w:val="DefaultParagraphFont"/>
        </w:rPr>
        <w:t xml:space="preserve"> </w:t>
      </w:r>
      <w:r w:rsidR="00C720F4">
        <w:rPr>
          <w:rStyle w:val="DefaultParagraphFont"/>
          <w:noProof/>
        </w:rPr>
        <w:t>of</w:t>
      </w:r>
      <w:r>
        <w:rPr>
          <w:rStyle w:val="DefaultParagraphFont"/>
        </w:rPr>
        <w:t xml:space="preserve"> origin is Thailand — Pre-shipment cold treatment</w:t>
      </w:r>
      <w:bookmarkEnd w:id="559"/>
    </w:p>
    <w:p w:rsidR="003B4E35" w:rsidP="003B4E35">
      <w:pPr>
        <w:pStyle w:val="L2"/>
        <w:rPr>
          <w:rStyle w:val="DefaultParagraphFont"/>
        </w:rPr>
      </w:pPr>
      <w:bookmarkStart w:id="560" w:name="_Toc256000080"/>
      <w:r>
        <w:rPr>
          <w:rStyle w:val="DefaultParagraphFont"/>
        </w:rPr>
        <w:t>Import Requirements</w:t>
      </w:r>
      <w:bookmarkEnd w:id="560"/>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exporting longans/lychees to Australian territory must be registered with the DOA.</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Department of Agriculture, Thailand (DOA).</w:t>
            </w:r>
          </w:p>
          <w:p>
            <w:pPr>
              <w:pStyle w:val="ReqBody"/>
              <w:bidi w:val="0"/>
              <w:spacing w:before="60" w:beforeAutospacing="0" w:after="60" w:afterAutospacing="0"/>
              <w:jc w:val="left"/>
              <w:rPr>
                <w:rStyle w:val="DefaultParagraphFont"/>
              </w:rPr>
            </w:pPr>
            <w:r>
              <w:rPr>
                <w:rStyle w:val="DefaultParagraphFont"/>
                <w:rtl w:val="0"/>
              </w:rPr>
              <w:t xml:space="preserve">Export orchards must be registered before exports can commence. </w:t>
            </w:r>
          </w:p>
          <w:p>
            <w:pPr>
              <w:pStyle w:val="ReqBody"/>
              <w:bidi w:val="0"/>
              <w:spacing w:before="60" w:beforeAutospacing="0" w:after="60" w:afterAutospacing="0"/>
              <w:jc w:val="left"/>
              <w:rPr>
                <w:rStyle w:val="DefaultParagraphFont"/>
              </w:rPr>
            </w:pPr>
            <w:r>
              <w:rPr>
                <w:rStyle w:val="DefaultParagraphFont"/>
                <w:rtl w:val="0"/>
              </w:rPr>
              <w:t>Orchards opting for litchi fruit borer field control option must be separately registered and monitored by the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cold disinfestation treatment options for </w:t>
            </w:r>
            <w:r>
              <w:rPr>
                <w:rStyle w:val="DefaultParagraphFont"/>
                <w:b/>
                <w:rtl w:val="0"/>
              </w:rPr>
              <w:t>longans</w:t>
            </w:r>
            <w:r>
              <w:rPr>
                <w:rStyle w:val="DefaultParagraphFont"/>
                <w:rtl w:val="0"/>
              </w:rPr>
              <w:t xml:space="preserve"> </w:t>
            </w:r>
            <w:r>
              <w:rPr>
                <w:rStyle w:val="DefaultParagraphFont"/>
                <w:b/>
                <w:rtl w:val="0"/>
              </w:rPr>
              <w:t>under orchard control option</w:t>
            </w:r>
            <w:r>
              <w:rPr>
                <w:rStyle w:val="DefaultParagraphFont"/>
                <w:rtl w:val="0"/>
              </w:rPr>
              <w:t>:</w:t>
            </w:r>
          </w:p>
          <w:p>
            <w:pPr>
              <w:pStyle w:val="ReqBody"/>
              <w:numPr>
                <w:ilvl w:val="0"/>
                <w:numId w:val="111"/>
              </w:numPr>
              <w:bidi w:val="0"/>
              <w:spacing w:before="60" w:beforeAutospacing="0" w:after="60" w:afterAutospacing="0"/>
              <w:jc w:val="left"/>
              <w:rPr>
                <w:rStyle w:val="DefaultParagraphFont"/>
              </w:rPr>
            </w:pPr>
            <w:r>
              <w:rPr>
                <w:rStyle w:val="DefaultParagraphFont"/>
                <w:rtl w:val="0"/>
              </w:rPr>
              <w:t xml:space="preserve">0.99°C or below for continuous 15 days, or </w:t>
            </w:r>
          </w:p>
          <w:p>
            <w:pPr>
              <w:pStyle w:val="ReqBody"/>
              <w:numPr>
                <w:ilvl w:val="0"/>
                <w:numId w:val="111"/>
              </w:numPr>
              <w:bidi w:val="0"/>
              <w:spacing w:before="60" w:beforeAutospacing="0" w:after="280" w:afterAutospacing="1"/>
              <w:jc w:val="left"/>
              <w:rPr>
                <w:rStyle w:val="DefaultParagraphFont"/>
              </w:rPr>
            </w:pPr>
            <w:r>
              <w:rPr>
                <w:rStyle w:val="DefaultParagraphFont"/>
                <w:rtl w:val="0"/>
              </w:rPr>
              <w:t>1.38°C or below for continuous 18 days.</w:t>
            </w:r>
          </w:p>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cold disinfestation treatment options for </w:t>
            </w:r>
            <w:r>
              <w:rPr>
                <w:rStyle w:val="DefaultParagraphFont"/>
                <w:b/>
                <w:rtl w:val="0"/>
              </w:rPr>
              <w:t>longans</w:t>
            </w:r>
            <w:r>
              <w:rPr>
                <w:rStyle w:val="DefaultParagraphFont"/>
                <w:rtl w:val="0"/>
              </w:rPr>
              <w:t xml:space="preserve"> </w:t>
            </w:r>
            <w:r>
              <w:rPr>
                <w:rStyle w:val="DefaultParagraphFont"/>
                <w:b/>
                <w:rtl w:val="0"/>
              </w:rPr>
              <w:t>not under orchard control option</w:t>
            </w:r>
            <w:r>
              <w:rPr>
                <w:rStyle w:val="DefaultParagraphFont"/>
                <w:rtl w:val="0"/>
              </w:rPr>
              <w:t>:</w:t>
            </w:r>
          </w:p>
          <w:p>
            <w:pPr>
              <w:pStyle w:val="ReqBody"/>
              <w:numPr>
                <w:ilvl w:val="0"/>
                <w:numId w:val="112"/>
              </w:numPr>
              <w:bidi w:val="0"/>
              <w:spacing w:before="60" w:beforeAutospacing="0" w:after="60" w:afterAutospacing="0"/>
              <w:jc w:val="left"/>
              <w:rPr>
                <w:rStyle w:val="DefaultParagraphFont"/>
              </w:rPr>
            </w:pPr>
            <w:r>
              <w:rPr>
                <w:rStyle w:val="DefaultParagraphFont"/>
                <w:rtl w:val="0"/>
              </w:rPr>
              <w:t>0.99°C or below for continuous 17 days, or</w:t>
            </w:r>
          </w:p>
          <w:p>
            <w:pPr>
              <w:pStyle w:val="ReqBody"/>
              <w:numPr>
                <w:ilvl w:val="0"/>
                <w:numId w:val="112"/>
              </w:numPr>
              <w:bidi w:val="0"/>
              <w:spacing w:before="60" w:beforeAutospacing="0" w:after="280" w:afterAutospacing="1"/>
              <w:jc w:val="left"/>
              <w:rPr>
                <w:rStyle w:val="DefaultParagraphFont"/>
              </w:rPr>
            </w:pPr>
            <w:r>
              <w:rPr>
                <w:rStyle w:val="DefaultParagraphFont"/>
                <w:rtl w:val="0"/>
              </w:rPr>
              <w:t>1.38°C or below for continuous 20 days.</w:t>
            </w:r>
          </w:p>
          <w:p>
            <w:pPr>
              <w:pStyle w:val="ReqBody"/>
              <w:bidi w:val="0"/>
              <w:spacing w:before="60" w:beforeAutospacing="0" w:after="60" w:afterAutospacing="0"/>
              <w:jc w:val="left"/>
              <w:rPr>
                <w:rStyle w:val="DefaultParagraphFont"/>
              </w:rPr>
            </w:pPr>
            <w:r>
              <w:rPr>
                <w:rStyle w:val="DefaultParagraphFont"/>
                <w:rtl w:val="0"/>
              </w:rPr>
              <w:t>Preshipment cold disinfestation treatment must have been undertaken within registered packhouses approved by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Thailand,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113"/>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113"/>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113"/>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113"/>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113"/>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114"/>
                    </w:numPr>
                    <w:bidi w:val="0"/>
                    <w:spacing w:before="60" w:beforeAutospacing="0" w:after="60" w:afterAutospacing="0"/>
                    <w:jc w:val="left"/>
                    <w:rPr>
                      <w:rStyle w:val="DefaultParagraphFont"/>
                    </w:rPr>
                  </w:pPr>
                  <w:r>
                    <w:rPr>
                      <w:rStyle w:val="DefaultParagraphFont"/>
                      <w:rtl w:val="0"/>
                    </w:rPr>
                    <w:t xml:space="preserve">Fruit sourced from orchards not under orchard control option for litchi fruit borer: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longans/lychees in this consignment have been produced in Thailand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114"/>
                    </w:numPr>
                    <w:bidi w:val="0"/>
                    <w:spacing w:before="60" w:beforeAutospacing="0" w:after="60" w:afterAutospacing="0"/>
                    <w:jc w:val="left"/>
                    <w:rPr>
                      <w:rStyle w:val="DefaultParagraphFont"/>
                      <w:rtl w:val="0"/>
                    </w:rPr>
                  </w:pPr>
                  <w:r>
                    <w:rPr>
                      <w:rStyle w:val="DefaultParagraphFont"/>
                      <w:rtl w:val="0"/>
                    </w:rPr>
                    <w:t xml:space="preserve">Fruit sourced under orchard control option for litchi fruit borer, the additional declarations: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longans/lychees in this consignment have been produced in Thailand in accordance with the conditions governing entry of fresh longan/lychee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the DOA.</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 must be free from all contaminants including pests and diseases, and trash such as leaves, stem material, soil, weed seeds, splinters, twigs and other plant material other than individual lychee fruit stalks.</w:t>
            </w:r>
          </w:p>
          <w:p>
            <w:pPr>
              <w:pStyle w:val="ReqBody"/>
              <w:bidi w:val="0"/>
              <w:spacing w:before="60" w:beforeAutospacing="0" w:after="60" w:afterAutospacing="0"/>
              <w:jc w:val="left"/>
              <w:rPr>
                <w:rStyle w:val="DefaultParagraphFont"/>
              </w:rPr>
            </w:pPr>
            <w:r>
              <w:rPr>
                <w:rStyle w:val="DefaultParagraphFont"/>
                <w:rtl w:val="0"/>
              </w:rPr>
              <w:t>Longan panicles with fruits attached are permitted if they are less than 10-15 cm in length and 3-4 mm in diameter.</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the DOA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the DOA, upon completion of the inspection following postharvest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115"/>
              </w:numPr>
              <w:bidi w:val="0"/>
              <w:spacing w:before="60" w:beforeAutospacing="0" w:after="60" w:afterAutospacing="0"/>
              <w:jc w:val="left"/>
              <w:rPr>
                <w:rStyle w:val="DefaultParagraphFont"/>
              </w:rPr>
            </w:pPr>
            <w:r>
              <w:rPr>
                <w:rStyle w:val="DefaultParagraphFont"/>
                <w:rtl w:val="0"/>
              </w:rPr>
              <w:t>Product of Thailand for Australia</w:t>
            </w:r>
          </w:p>
          <w:p>
            <w:pPr>
              <w:pStyle w:val="ReqBody"/>
              <w:numPr>
                <w:ilvl w:val="0"/>
                <w:numId w:val="115"/>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115"/>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115"/>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NPPO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an authorised officer from the NPPO and the seal number along with the container number entered on the phytosanitary certificate.</w:t>
            </w:r>
            <w:r>
              <w:rPr>
                <w:rStyle w:val="DefaultParagraphFont"/>
                <w:rtl w:val="0"/>
              </w:rPr>
              <w:br/>
            </w:r>
            <w:r>
              <w:rPr>
                <w:rStyle w:val="DefaultParagraphFont"/>
                <w:rtl w:val="0"/>
              </w:rPr>
              <w:br/>
            </w:r>
            <w:r>
              <w:rPr>
                <w:rStyle w:val="DefaultParagraphFont"/>
                <w:rtl w:val="0"/>
              </w:rPr>
              <w:t>The container seals must only be removed by a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live insects of biosecurity concern are detected the consignment will require </w:t>
            </w:r>
            <w:r>
              <w:rPr>
                <w:rStyle w:val="DefaultParagraphFont"/>
                <w:rtl w:val="0"/>
              </w:rPr>
              <w:t>treatment</w:t>
            </w:r>
            <w:r>
              <w:rPr>
                <w:rStyle w:val="DefaultParagraphFont"/>
                <w:rtl w:val="0"/>
              </w:rPr>
              <w:t xml:space="preserve">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cold disinfestation treatment at origin</w:t>
            </w:r>
          </w:p>
          <w:p>
            <w:pPr>
              <w:pStyle w:val="ReqBody"/>
              <w:numPr>
                <w:ilvl w:val="0"/>
                <w:numId w:val="116"/>
              </w:numPr>
              <w:bidi w:val="0"/>
              <w:spacing w:before="60" w:beforeAutospacing="0" w:after="60" w:afterAutospacing="0"/>
              <w:jc w:val="left"/>
              <w:rPr>
                <w:rStyle w:val="DefaultParagraphFont"/>
              </w:rPr>
            </w:pPr>
            <w:r>
              <w:rPr>
                <w:rStyle w:val="DefaultParagraphFont"/>
                <w:rtl w:val="0"/>
              </w:rPr>
              <w:t>The NPPO in the country of origin will forward to the Department of Agriculture names and addresses of currently registered cold disinfestation treatment establishments in the country of origin, before the start of each season.</w:t>
            </w:r>
          </w:p>
          <w:p>
            <w:pPr>
              <w:pStyle w:val="ReqBody"/>
              <w:numPr>
                <w:ilvl w:val="0"/>
                <w:numId w:val="116"/>
              </w:numPr>
              <w:bidi w:val="0"/>
              <w:spacing w:before="60" w:beforeAutospacing="0" w:after="60" w:afterAutospacing="0"/>
              <w:jc w:val="left"/>
              <w:rPr>
                <w:rStyle w:val="DefaultParagraphFont"/>
              </w:rPr>
            </w:pPr>
            <w:r>
              <w:rPr>
                <w:rStyle w:val="DefaultParagraphFont"/>
                <w:rtl w:val="0"/>
              </w:rPr>
              <w:t>The NPPO will ensure the following with regard to cool rooms and temperature recorders/probes for cold disinfestation at origin:</w:t>
            </w:r>
          </w:p>
          <w:p>
            <w:pPr>
              <w:pStyle w:val="ReqBody"/>
              <w:bidi w:val="0"/>
              <w:spacing w:before="60" w:beforeAutospacing="0" w:after="60" w:afterAutospacing="0"/>
              <w:ind w:left="720"/>
              <w:jc w:val="left"/>
              <w:rPr>
                <w:rStyle w:val="DefaultParagraphFont"/>
                <w:rtl w:val="0"/>
              </w:rPr>
            </w:pPr>
            <w:r>
              <w:rPr>
                <w:rStyle w:val="DefaultParagraphFont"/>
                <w:rtl w:val="0"/>
              </w:rPr>
              <w:t>2.1 Temperature recorders/probes are suitable for the purpose and meet the standards required by the USDA. Sensor probes should be accurate to ± 0.15 °C in the range of -3.0 °C to +3.0 °C.</w:t>
            </w:r>
          </w:p>
          <w:p>
            <w:pPr>
              <w:pStyle w:val="ReqBody"/>
              <w:bidi w:val="0"/>
              <w:spacing w:before="60" w:beforeAutospacing="0" w:after="60" w:afterAutospacing="0"/>
              <w:ind w:left="720"/>
              <w:jc w:val="left"/>
              <w:rPr>
                <w:rStyle w:val="DefaultParagraphFont"/>
                <w:rtl w:val="0"/>
              </w:rPr>
            </w:pPr>
            <w:r>
              <w:rPr>
                <w:rStyle w:val="DefaultParagraphFont"/>
                <w:rtl w:val="0"/>
              </w:rPr>
              <w:t>2.2 Cool rooms are able to accommodate the required number of probes.</w:t>
            </w:r>
          </w:p>
          <w:p>
            <w:pPr>
              <w:pStyle w:val="ReqBody"/>
              <w:bidi w:val="0"/>
              <w:spacing w:before="60" w:beforeAutospacing="0" w:after="60" w:afterAutospacing="0"/>
              <w:ind w:left="720"/>
              <w:jc w:val="left"/>
              <w:rPr>
                <w:rStyle w:val="DefaultParagraphFont"/>
                <w:rtl w:val="0"/>
              </w:rPr>
            </w:pPr>
            <w:r>
              <w:rPr>
                <w:rStyle w:val="DefaultParagraphFont"/>
                <w:rtl w:val="0"/>
              </w:rPr>
              <w:t>2.3 Cool rooms are capable of recording and storing data for the period of the treatment and then until the information can be examined by an officer at the NPPO.</w:t>
            </w:r>
          </w:p>
          <w:p>
            <w:pPr>
              <w:pStyle w:val="ReqBody"/>
              <w:bidi w:val="0"/>
              <w:spacing w:before="60" w:beforeAutospacing="0" w:after="60" w:afterAutospacing="0"/>
              <w:ind w:left="720"/>
              <w:jc w:val="left"/>
              <w:rPr>
                <w:rStyle w:val="DefaultParagraphFont"/>
                <w:rtl w:val="0"/>
              </w:rPr>
            </w:pPr>
            <w:r>
              <w:rPr>
                <w:rStyle w:val="DefaultParagraphFont"/>
                <w:rtl w:val="0"/>
              </w:rPr>
              <w:t>2.4 Cool rooms are capable of recording all temperature sensors at least hourly to the same degree of accuracy as is required of the sensors, and</w:t>
            </w:r>
          </w:p>
          <w:p>
            <w:pPr>
              <w:pStyle w:val="ReqBody"/>
              <w:bidi w:val="0"/>
              <w:spacing w:before="60" w:beforeAutospacing="0" w:after="60" w:afterAutospacing="0"/>
              <w:ind w:left="720"/>
              <w:jc w:val="left"/>
              <w:rPr>
                <w:rStyle w:val="DefaultParagraphFont"/>
                <w:rtl w:val="0"/>
              </w:rPr>
            </w:pPr>
            <w:r>
              <w:rPr>
                <w:rStyle w:val="DefaultParagraphFont"/>
                <w:rtl w:val="0"/>
              </w:rPr>
              <w:t>2.5 Cool rooms are capable of producing printouts which identify each probe, time and the temperature.</w:t>
            </w:r>
          </w:p>
          <w:p>
            <w:pPr>
              <w:pStyle w:val="ReqBody"/>
              <w:numPr>
                <w:ilvl w:val="0"/>
                <w:numId w:val="116"/>
              </w:numPr>
              <w:bidi w:val="0"/>
              <w:spacing w:before="60" w:beforeAutospacing="0" w:after="60" w:afterAutospacing="0"/>
              <w:jc w:val="left"/>
              <w:rPr>
                <w:rStyle w:val="DefaultParagraphFont"/>
              </w:rPr>
            </w:pPr>
            <w:r>
              <w:rPr>
                <w:rStyle w:val="DefaultParagraphFont"/>
                <w:rtl w:val="0"/>
              </w:rPr>
              <w:t>Calibration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3.1 Calibration must be conducted using a slurry of crushed ice and distilled water. A certified thermometer approved by the NPPO must be used to confirm temperature of the ice slurry is maintained at 0 °C during the calibration.</w:t>
            </w:r>
          </w:p>
          <w:p>
            <w:pPr>
              <w:pStyle w:val="ReqBody"/>
              <w:bidi w:val="0"/>
              <w:spacing w:before="60" w:beforeAutospacing="0" w:after="60" w:afterAutospacing="0"/>
              <w:ind w:left="720"/>
              <w:jc w:val="left"/>
              <w:rPr>
                <w:rStyle w:val="DefaultParagraphFont"/>
                <w:rtl w:val="0"/>
              </w:rPr>
            </w:pPr>
            <w:r>
              <w:rPr>
                <w:rStyle w:val="DefaultParagraphFont"/>
                <w:rtl w:val="0"/>
              </w:rPr>
              <w:t>3.2 Any probe which records more than ±0.6 °C from 0 °C must be replaced by one that meets this criterion.</w:t>
            </w:r>
          </w:p>
          <w:p>
            <w:pPr>
              <w:pStyle w:val="ReqBody"/>
              <w:bidi w:val="0"/>
              <w:spacing w:before="60" w:beforeAutospacing="0" w:after="60" w:afterAutospacing="0"/>
              <w:ind w:left="720"/>
              <w:jc w:val="left"/>
              <w:rPr>
                <w:rStyle w:val="DefaultParagraphFont"/>
                <w:rtl w:val="0"/>
              </w:rPr>
            </w:pPr>
            <w:r>
              <w:rPr>
                <w:rStyle w:val="DefaultParagraphFont"/>
                <w:rtl w:val="0"/>
              </w:rPr>
              <w:t>3.3 When the treatment has been completed the NPPO will re-calibrate the fruit probes.</w:t>
            </w:r>
          </w:p>
          <w:p>
            <w:pPr>
              <w:pStyle w:val="ReqBody"/>
              <w:numPr>
                <w:ilvl w:val="0"/>
                <w:numId w:val="116"/>
              </w:numPr>
              <w:bidi w:val="0"/>
              <w:spacing w:before="60" w:beforeAutospacing="0" w:after="60" w:afterAutospacing="0"/>
              <w:jc w:val="left"/>
              <w:rPr>
                <w:rStyle w:val="DefaultParagraphFont"/>
              </w:rPr>
            </w:pPr>
            <w:r>
              <w:rPr>
                <w:rStyle w:val="DefaultParagraphFont"/>
                <w:rtl w:val="0"/>
              </w:rPr>
              <w:t>Number and placement of temperature probes:</w:t>
            </w:r>
          </w:p>
          <w:p>
            <w:pPr>
              <w:pStyle w:val="ReqBody"/>
              <w:bidi w:val="0"/>
              <w:spacing w:before="60" w:beforeAutospacing="0" w:after="60" w:afterAutospacing="0"/>
              <w:ind w:left="720"/>
              <w:jc w:val="left"/>
              <w:rPr>
                <w:rStyle w:val="DefaultParagraphFont"/>
                <w:rtl w:val="0"/>
              </w:rPr>
            </w:pPr>
            <w:r>
              <w:rPr>
                <w:rStyle w:val="DefaultParagraphFont"/>
                <w:rtl w:val="0"/>
              </w:rPr>
              <w:t>4.1 Placement of probes in the cool room will be undertaken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4.2 Palletised fruit must be loaded into cold rooms under the supervision of the NPPO.</w:t>
            </w:r>
          </w:p>
          <w:p>
            <w:pPr>
              <w:pStyle w:val="ReqBody"/>
              <w:bidi w:val="0"/>
              <w:spacing w:before="60" w:beforeAutospacing="0" w:after="60" w:afterAutospacing="0"/>
              <w:ind w:left="720"/>
              <w:jc w:val="left"/>
              <w:rPr>
                <w:rStyle w:val="DefaultParagraphFont"/>
                <w:rtl w:val="0"/>
              </w:rPr>
            </w:pPr>
            <w:r>
              <w:rPr>
                <w:rStyle w:val="DefaultParagraphFont"/>
                <w:rtl w:val="0"/>
              </w:rPr>
              <w:t>4.3 As a minimum, two probes (at the inlet and the outlet points of air circulation) to measure room temperature and minimum of four probes for measuring fruit flesh temperature must be used for each consignment.</w:t>
            </w:r>
          </w:p>
          <w:p>
            <w:pPr>
              <w:pStyle w:val="ReqBody"/>
              <w:bidi w:val="0"/>
              <w:spacing w:before="60" w:beforeAutospacing="0" w:after="60" w:afterAutospacing="0"/>
              <w:ind w:left="720"/>
              <w:jc w:val="left"/>
              <w:rPr>
                <w:rStyle w:val="DefaultParagraphFont"/>
                <w:rtl w:val="0"/>
              </w:rPr>
            </w:pPr>
            <w:r>
              <w:rPr>
                <w:rStyle w:val="DefaultParagraphFont"/>
                <w:rtl w:val="0"/>
              </w:rPr>
              <w:t>4.4 The four probes measuring the actual fruit flesh temperature must be located as follows:</w:t>
            </w:r>
          </w:p>
          <w:p>
            <w:pPr>
              <w:pStyle w:val="ReqBody"/>
              <w:bidi w:val="0"/>
              <w:spacing w:before="60" w:beforeAutospacing="0" w:after="60" w:afterAutospacing="0"/>
              <w:ind w:left="720"/>
              <w:jc w:val="left"/>
              <w:rPr>
                <w:rStyle w:val="DefaultParagraphFont"/>
                <w:rtl w:val="0"/>
              </w:rPr>
            </w:pPr>
            <w:r>
              <w:rPr>
                <w:rStyle w:val="DefaultParagraphFont"/>
                <w:rtl w:val="0"/>
              </w:rPr>
              <w:t>4.4.1 one probe must be placed at the centre of the stack in the centre of the cold room,</w:t>
            </w:r>
            <w:r>
              <w:rPr>
                <w:rStyle w:val="DefaultParagraphFont"/>
                <w:rtl w:val="0"/>
              </w:rPr>
              <w:br/>
            </w:r>
            <w:r>
              <w:rPr>
                <w:rStyle w:val="DefaultParagraphFont"/>
                <w:rtl w:val="0"/>
              </w:rPr>
              <w:t>4.4.2 one at the corner of the top stack in the centre of the cold room,</w:t>
            </w:r>
            <w:r>
              <w:rPr>
                <w:rStyle w:val="DefaultParagraphFont"/>
                <w:rtl w:val="0"/>
              </w:rPr>
              <w:br/>
            </w:r>
            <w:r>
              <w:rPr>
                <w:rStyle w:val="DefaultParagraphFont"/>
                <w:rtl w:val="0"/>
              </w:rPr>
              <w:t>4.4.3 one at the centre of the stack near the outlet of cold air, and</w:t>
            </w:r>
            <w:r>
              <w:rPr>
                <w:rStyle w:val="DefaultParagraphFont"/>
                <w:rtl w:val="0"/>
              </w:rPr>
              <w:br/>
            </w:r>
            <w:r>
              <w:rPr>
                <w:rStyle w:val="DefaultParagraphFont"/>
                <w:rtl w:val="0"/>
              </w:rPr>
              <w:t>4.4.4 one at the corner of the top stack near the outlet of cold air.</w:t>
            </w:r>
          </w:p>
          <w:p>
            <w:pPr>
              <w:pStyle w:val="ReqBody"/>
              <w:bidi w:val="0"/>
              <w:spacing w:before="60" w:beforeAutospacing="0" w:after="60" w:afterAutospacing="0"/>
              <w:ind w:left="720"/>
              <w:jc w:val="left"/>
              <w:rPr>
                <w:rStyle w:val="DefaultParagraphFont"/>
                <w:rtl w:val="0"/>
              </w:rPr>
            </w:pPr>
            <w:r>
              <w:rPr>
                <w:rStyle w:val="DefaultParagraphFont"/>
                <w:rtl w:val="0"/>
              </w:rPr>
              <w:t>4.5 Placement of probes and connection to a logger must be under the direction and supervision of an officer authorised by an authorised officer at the NPPO.</w:t>
            </w:r>
          </w:p>
          <w:p>
            <w:pPr>
              <w:pStyle w:val="ReqBody"/>
              <w:numPr>
                <w:ilvl w:val="0"/>
                <w:numId w:val="116"/>
              </w:numPr>
              <w:bidi w:val="0"/>
              <w:spacing w:before="60" w:beforeAutospacing="0" w:after="60" w:afterAutospacing="0"/>
              <w:jc w:val="left"/>
              <w:rPr>
                <w:rStyle w:val="DefaultParagraphFont"/>
              </w:rPr>
            </w:pPr>
            <w:r>
              <w:rPr>
                <w:rStyle w:val="DefaultParagraphFont"/>
                <w:rtl w:val="0"/>
              </w:rPr>
              <w:t>Progressive review of treatments:</w:t>
            </w:r>
          </w:p>
          <w:p>
            <w:pPr>
              <w:pStyle w:val="ReqBody"/>
              <w:bidi w:val="0"/>
              <w:spacing w:before="60" w:beforeAutospacing="0" w:after="60" w:afterAutospacing="0"/>
              <w:ind w:left="720"/>
              <w:jc w:val="left"/>
              <w:rPr>
                <w:rStyle w:val="DefaultParagraphFont"/>
                <w:rtl w:val="0"/>
              </w:rPr>
            </w:pPr>
            <w:r>
              <w:rPr>
                <w:rStyle w:val="DefaultParagraphFont"/>
                <w:rtl w:val="0"/>
              </w:rPr>
              <w:t>5.1 Logger records may commence at any time, however the treatment time will be deemed to have begun only after all probes have attained the nominated treatment temperature.</w:t>
            </w:r>
          </w:p>
          <w:p>
            <w:pPr>
              <w:pStyle w:val="ReqBody"/>
              <w:bidi w:val="0"/>
              <w:spacing w:before="60" w:beforeAutospacing="0" w:after="60" w:afterAutospacing="0"/>
              <w:ind w:left="720"/>
              <w:jc w:val="left"/>
              <w:rPr>
                <w:rStyle w:val="DefaultParagraphFont"/>
                <w:rtl w:val="0"/>
              </w:rPr>
            </w:pPr>
            <w:r>
              <w:rPr>
                <w:rStyle w:val="DefaultParagraphFont"/>
                <w:rtl w:val="0"/>
              </w:rPr>
              <w:t>5.2 Where only the minimum number of probes (4) have been used, and in the event that any probe fails to record a temperature for a period of more than four consecutive hours, the treatment will be declared void and must be started again.</w:t>
            </w:r>
          </w:p>
          <w:p>
            <w:pPr>
              <w:pStyle w:val="ReqBody"/>
              <w:bidi w:val="0"/>
              <w:spacing w:before="60" w:beforeAutospacing="0" w:after="60" w:afterAutospacing="0"/>
              <w:ind w:left="720"/>
              <w:jc w:val="left"/>
              <w:rPr>
                <w:rStyle w:val="DefaultParagraphFont"/>
                <w:rtl w:val="0"/>
              </w:rPr>
            </w:pPr>
            <w:r>
              <w:rPr>
                <w:rStyle w:val="DefaultParagraphFont"/>
                <w:rtl w:val="0"/>
              </w:rPr>
              <w:t>5.3 If the record of treatment indicates that the treatment parameters have been met then the NPPO may authorise cessation of the treatment and if the probes pass re-calibration, then the treatment will be considered to have been successfully completed.</w:t>
            </w:r>
          </w:p>
          <w:p>
            <w:pPr>
              <w:pStyle w:val="ReqBody"/>
              <w:bidi w:val="0"/>
              <w:spacing w:before="60" w:beforeAutospacing="0" w:after="60" w:afterAutospacing="0"/>
              <w:ind w:left="720"/>
              <w:jc w:val="left"/>
              <w:rPr>
                <w:rStyle w:val="DefaultParagraphFont"/>
                <w:rtl w:val="0"/>
              </w:rPr>
            </w:pPr>
            <w:r>
              <w:rPr>
                <w:rStyle w:val="DefaultParagraphFont"/>
                <w:rtl w:val="0"/>
              </w:rPr>
              <w:t>5.4 All fruit probes must be re-calibrated and treatment confirmed before the fruit is moved from the treatment room.</w:t>
            </w:r>
          </w:p>
          <w:p>
            <w:pPr>
              <w:pStyle w:val="ReqBody"/>
              <w:numPr>
                <w:ilvl w:val="0"/>
                <w:numId w:val="116"/>
              </w:numPr>
              <w:bidi w:val="0"/>
              <w:spacing w:before="60" w:beforeAutospacing="0" w:after="60" w:afterAutospacing="0"/>
              <w:jc w:val="left"/>
              <w:rPr>
                <w:rStyle w:val="DefaultParagraphFont"/>
              </w:rPr>
            </w:pPr>
            <w:r>
              <w:rPr>
                <w:rStyle w:val="DefaultParagraphFont"/>
                <w:rtl w:val="0"/>
              </w:rPr>
              <w:t>Confirmation of treatment:</w:t>
            </w:r>
          </w:p>
          <w:p>
            <w:pPr>
              <w:pStyle w:val="ReqBody"/>
              <w:bidi w:val="0"/>
              <w:spacing w:before="60" w:beforeAutospacing="0" w:after="60" w:afterAutospacing="0"/>
              <w:ind w:left="720"/>
              <w:jc w:val="left"/>
              <w:rPr>
                <w:rStyle w:val="DefaultParagraphFont"/>
                <w:rtl w:val="0"/>
              </w:rPr>
            </w:pPr>
            <w:r>
              <w:rPr>
                <w:rStyle w:val="DefaultParagraphFont"/>
                <w:rtl w:val="0"/>
              </w:rPr>
              <w:t>6.1 Calibration records must be kept for the Department of Agriculture audit.</w:t>
            </w:r>
          </w:p>
          <w:p>
            <w:pPr>
              <w:pStyle w:val="ReqBody"/>
              <w:bidi w:val="0"/>
              <w:spacing w:before="60" w:beforeAutospacing="0" w:after="60" w:afterAutospacing="0"/>
              <w:ind w:left="720"/>
              <w:jc w:val="left"/>
              <w:rPr>
                <w:rStyle w:val="DefaultParagraphFont"/>
                <w:rtl w:val="0"/>
              </w:rPr>
            </w:pPr>
            <w:r>
              <w:rPr>
                <w:rStyle w:val="DefaultParagraphFont"/>
                <w:rtl w:val="0"/>
              </w:rPr>
              <w:t>6.2 If any probe shows a higher calibration reading at the completion of the treatment than at the initial calibration setting, the recordings from the probes will be adjusted accordingly. If the calibration reading is lower than the previous data then there is a chance that the temperature data adjusted accordingly may reveal that the nominated treatment schedule was not met. In this instance the treatment will be deemed to have failed.</w:t>
            </w:r>
          </w:p>
          <w:p>
            <w:pPr>
              <w:pStyle w:val="ReqBody"/>
              <w:bidi w:val="0"/>
              <w:spacing w:before="60" w:beforeAutospacing="0" w:after="60" w:afterAutospacing="0"/>
              <w:ind w:left="720"/>
              <w:jc w:val="left"/>
              <w:rPr>
                <w:rStyle w:val="DefaultParagraphFont"/>
                <w:rtl w:val="0"/>
              </w:rPr>
            </w:pPr>
            <w:r>
              <w:rPr>
                <w:rStyle w:val="DefaultParagraphFont"/>
                <w:rtl w:val="0"/>
              </w:rPr>
              <w:t>6.3 The option of re-treating this fruit is at the discretion of the NPPO and the exporter in the country of origin.</w:t>
            </w:r>
          </w:p>
          <w:p>
            <w:pPr>
              <w:pStyle w:val="ReqBody"/>
              <w:bidi w:val="0"/>
              <w:spacing w:before="60" w:beforeAutospacing="0" w:after="60" w:afterAutospacing="0"/>
              <w:ind w:left="720"/>
              <w:jc w:val="left"/>
              <w:rPr>
                <w:rStyle w:val="DefaultParagraphFont"/>
                <w:rtl w:val="0"/>
              </w:rPr>
            </w:pPr>
            <w:r>
              <w:rPr>
                <w:rStyle w:val="DefaultParagraphFont"/>
                <w:rtl w:val="0"/>
              </w:rPr>
              <w:t>6.4 Printouts of temperature records must include suitable data summaries that indicate that the required cold treatment of the product has been achieved.</w:t>
            </w:r>
          </w:p>
          <w:p>
            <w:pPr>
              <w:pStyle w:val="ReqBody"/>
              <w:bidi w:val="0"/>
              <w:spacing w:before="60" w:beforeAutospacing="0" w:after="60" w:afterAutospacing="0"/>
              <w:ind w:left="720"/>
              <w:jc w:val="left"/>
              <w:rPr>
                <w:rStyle w:val="DefaultParagraphFont"/>
                <w:rtl w:val="0"/>
              </w:rPr>
            </w:pPr>
            <w:r>
              <w:rPr>
                <w:rStyle w:val="DefaultParagraphFont"/>
                <w:rtl w:val="0"/>
              </w:rPr>
              <w:t>6.5 The NPPO must endorse these records and summaries before confirming that the treatment has been successful. These are to be made available for the Department of Agriculture audit when required.</w:t>
            </w:r>
          </w:p>
          <w:p>
            <w:pPr>
              <w:pStyle w:val="ReqBody"/>
              <w:bidi w:val="0"/>
              <w:spacing w:before="60" w:beforeAutospacing="0" w:after="280" w:afterAutospacing="1"/>
              <w:ind w:left="720"/>
              <w:jc w:val="left"/>
              <w:rPr>
                <w:rStyle w:val="DefaultParagraphFont"/>
                <w:rtl w:val="0"/>
              </w:rPr>
            </w:pPr>
            <w:r>
              <w:rPr>
                <w:rStyle w:val="DefaultParagraphFont"/>
                <w:rtl w:val="0"/>
              </w:rPr>
              <w:t>6.6 Treatment details such as date, temperature, duration, and packinghouse/facility number of the cold disinfestation must be included in the treatment section on the phytosanitary certificate.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561" w:name="_Toc256000081"/>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561"/>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562" w:name="d4aa5be945944d359fbb28be39f9fe58t1"/>
      <w:r>
        <w:rPr>
          <w:rStyle w:val="DefaultParagraphFont"/>
          <w:rtl w:val="0"/>
        </w:rPr>
        <w:t>Table 1:</w:t>
      </w:r>
      <w:bookmarkEnd w:id="562"/>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349"/>
        <w:gridCol w:w="1403"/>
        <w:gridCol w:w="1565"/>
        <w:gridCol w:w="2678"/>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or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d4aa5be945944d359fbb28be39f9fe58672 \h\n\l</w:instrText>
            </w:r>
            <w:r>
              <w:rPr>
                <w:rStyle w:val="DefaultParagraphFont"/>
                <w:color w:val="0000FF"/>
                <w:u w:val="single"/>
                <w:rtl w:val="0"/>
              </w:rPr>
              <w:fldChar w:fldCharType="separate"/>
            </w:r>
            <w:r>
              <w:rPr>
                <w:rStyle w:val="DefaultParagraphFont"/>
                <w:color w:val="0000FF"/>
                <w:u w:val="single"/>
                <w:rtl w:val="0"/>
              </w:rPr>
              <w:t>14.2.1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d4aa5be945944d359fbb28be39f9fe581709 \h\n\l</w:instrText>
            </w:r>
            <w:r>
              <w:rPr>
                <w:rStyle w:val="DefaultParagraphFont"/>
                <w:color w:val="0000FF"/>
                <w:u w:val="single"/>
                <w:rtl w:val="0"/>
              </w:rPr>
              <w:fldChar w:fldCharType="separate"/>
            </w:r>
            <w:r>
              <w:rPr>
                <w:rStyle w:val="DefaultParagraphFont"/>
                <w:color w:val="0000FF"/>
                <w:u w:val="single"/>
                <w:rtl w:val="0"/>
              </w:rPr>
              <w:t>14.2.2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d4aa5be945944d359fbb28be39f9fe582577 \h\n\l</w:instrText>
            </w:r>
            <w:r>
              <w:rPr>
                <w:rStyle w:val="DefaultParagraphFont"/>
                <w:color w:val="0000FF"/>
                <w:u w:val="single"/>
                <w:rtl w:val="0"/>
              </w:rPr>
              <w:fldChar w:fldCharType="separate"/>
            </w:r>
            <w:r>
              <w:rPr>
                <w:rStyle w:val="DefaultParagraphFont"/>
                <w:color w:val="0000FF"/>
                <w:u w:val="single"/>
                <w:rtl w:val="0"/>
              </w:rPr>
              <w:t>14.2.3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d4aa5be945944d359fbb28be39f9fe582813 \h\n\l</w:instrText>
            </w:r>
            <w:r>
              <w:rPr>
                <w:rStyle w:val="DefaultParagraphFont"/>
                <w:color w:val="0000FF"/>
                <w:u w:val="single"/>
                <w:rtl w:val="0"/>
              </w:rPr>
              <w:fldChar w:fldCharType="separate"/>
            </w:r>
            <w:r>
              <w:rPr>
                <w:rStyle w:val="DefaultParagraphFont"/>
                <w:color w:val="0000FF"/>
                <w:u w:val="single"/>
                <w:rtl w:val="0"/>
              </w:rPr>
              <w:t>14.2.4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d4aa5be945944d359fbb28be39f9fe582901 \h\n\l</w:instrText>
            </w:r>
            <w:r>
              <w:rPr>
                <w:rStyle w:val="DefaultParagraphFont"/>
                <w:color w:val="0000FF"/>
                <w:u w:val="single"/>
                <w:rtl w:val="0"/>
              </w:rPr>
              <w:fldChar w:fldCharType="separate"/>
            </w:r>
            <w:r>
              <w:rPr>
                <w:rStyle w:val="DefaultParagraphFont"/>
                <w:color w:val="0000FF"/>
                <w:u w:val="single"/>
                <w:rtl w:val="0"/>
              </w:rPr>
              <w:t>14.2.5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d4aa5be945944d359fbb28be39f9fe582949 \h\n\l</w:instrText>
            </w:r>
            <w:r>
              <w:rPr>
                <w:rStyle w:val="DefaultParagraphFont"/>
                <w:color w:val="0000FF"/>
                <w:u w:val="single"/>
                <w:rtl w:val="0"/>
              </w:rPr>
              <w:fldChar w:fldCharType="separate"/>
            </w:r>
            <w:r>
              <w:rPr>
                <w:rStyle w:val="DefaultParagraphFont"/>
                <w:color w:val="0000FF"/>
                <w:u w:val="single"/>
                <w:rtl w:val="0"/>
              </w:rPr>
              <w:t>14.2.6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d4aa5be945944d359fbb28be39f9fe582257 \h\n\l</w:instrText>
            </w:r>
            <w:r>
              <w:rPr>
                <w:rStyle w:val="DefaultParagraphFont"/>
                <w:color w:val="0000FF"/>
                <w:u w:val="single"/>
                <w:rtl w:val="0"/>
              </w:rPr>
              <w:fldChar w:fldCharType="separate"/>
            </w:r>
            <w:r>
              <w:rPr>
                <w:rStyle w:val="DefaultParagraphFont"/>
                <w:color w:val="0000FF"/>
                <w:u w:val="single"/>
                <w:rtl w:val="0"/>
              </w:rPr>
              <w:t>14.2.7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d4aa5be945944d359fbb28be39f9fe582790 \h\n\l</w:instrText>
            </w:r>
            <w:r>
              <w:rPr>
                <w:rStyle w:val="DefaultParagraphFont"/>
                <w:color w:val="0000FF"/>
                <w:u w:val="single"/>
                <w:rtl w:val="0"/>
              </w:rPr>
              <w:fldChar w:fldCharType="separate"/>
            </w:r>
            <w:r>
              <w:rPr>
                <w:rStyle w:val="DefaultParagraphFont"/>
                <w:color w:val="0000FF"/>
                <w:u w:val="single"/>
                <w:rtl w:val="0"/>
              </w:rPr>
              <w:t>14.2.8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d4aa5be945944d359fbb28be39f9fe582919 \h\n\l</w:instrText>
            </w:r>
            <w:r>
              <w:rPr>
                <w:rStyle w:val="DefaultParagraphFont"/>
                <w:color w:val="0000FF"/>
                <w:u w:val="single"/>
                <w:rtl w:val="0"/>
              </w:rPr>
              <w:fldChar w:fldCharType="separate"/>
            </w:r>
            <w:r>
              <w:rPr>
                <w:rStyle w:val="DefaultParagraphFont"/>
                <w:color w:val="0000FF"/>
                <w:u w:val="single"/>
                <w:rtl w:val="0"/>
              </w:rPr>
              <w:t>14.2.9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d4aa5be945944d359fbb28be39f9fe582970 \h\n\l</w:instrText>
            </w:r>
            <w:r>
              <w:rPr>
                <w:rStyle w:val="DefaultParagraphFont"/>
                <w:color w:val="0000FF"/>
                <w:u w:val="single"/>
                <w:rtl w:val="0"/>
              </w:rPr>
              <w:fldChar w:fldCharType="separate"/>
            </w:r>
            <w:r>
              <w:rPr>
                <w:rStyle w:val="DefaultParagraphFont"/>
                <w:color w:val="0000FF"/>
                <w:u w:val="single"/>
                <w:rtl w:val="0"/>
              </w:rPr>
              <w:t>14.2.10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Packing verification conducted by departmental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d4aa5be945944d359fbb28be39f9fe58203 \h\n\l</w:instrText>
            </w:r>
            <w:r>
              <w:rPr>
                <w:rStyle w:val="DefaultParagraphFont"/>
                <w:color w:val="0000FF"/>
                <w:u w:val="single"/>
                <w:rtl w:val="0"/>
              </w:rPr>
              <w:fldChar w:fldCharType="separate"/>
            </w:r>
            <w:r>
              <w:rPr>
                <w:rStyle w:val="DefaultParagraphFont"/>
                <w:color w:val="0000FF"/>
                <w:u w:val="single"/>
                <w:rtl w:val="0"/>
              </w:rPr>
              <w:t>14.2.11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Packaging verification conducted under verification of packaging for airfreight perishables AA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d4aa5be945944d359fbb28be39f9fe58475 \h\n\l</w:instrText>
            </w:r>
            <w:r>
              <w:rPr>
                <w:rStyle w:val="DefaultParagraphFont"/>
                <w:color w:val="0000FF"/>
                <w:u w:val="single"/>
                <w:rtl w:val="0"/>
              </w:rPr>
              <w:fldChar w:fldCharType="separate"/>
            </w:r>
            <w:r>
              <w:rPr>
                <w:rStyle w:val="DefaultParagraphFont"/>
                <w:color w:val="0000FF"/>
                <w:u w:val="single"/>
                <w:rtl w:val="0"/>
              </w:rPr>
              <w:t>14.2.12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d4aa5be945944d359fbb28be39f9fe581710 \h\n\l</w:instrText>
            </w:r>
            <w:r>
              <w:rPr>
                <w:rStyle w:val="DefaultParagraphFont"/>
                <w:color w:val="0000FF"/>
                <w:u w:val="single"/>
                <w:rtl w:val="0"/>
              </w:rPr>
              <w:fldChar w:fldCharType="separate"/>
            </w:r>
            <w:r>
              <w:rPr>
                <w:rStyle w:val="DefaultParagraphFont"/>
                <w:color w:val="0000FF"/>
                <w:u w:val="single"/>
                <w:rtl w:val="0"/>
              </w:rPr>
              <w:t>14.2.13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d4aa5be945944d359fbb28be39f9fe582578 \h\n\l</w:instrText>
            </w:r>
            <w:r>
              <w:rPr>
                <w:rStyle w:val="DefaultParagraphFont"/>
                <w:color w:val="0000FF"/>
                <w:u w:val="single"/>
                <w:rtl w:val="0"/>
              </w:rPr>
              <w:fldChar w:fldCharType="separate"/>
            </w:r>
            <w:r>
              <w:rPr>
                <w:rStyle w:val="DefaultParagraphFont"/>
                <w:color w:val="0000FF"/>
                <w:u w:val="single"/>
                <w:rtl w:val="0"/>
              </w:rPr>
              <w:t>14.2.14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d4aa5be945944d359fbb28be39f9fe582814 \h\n\l</w:instrText>
            </w:r>
            <w:r>
              <w:rPr>
                <w:rStyle w:val="DefaultParagraphFont"/>
                <w:color w:val="0000FF"/>
                <w:u w:val="single"/>
                <w:rtl w:val="0"/>
              </w:rPr>
              <w:fldChar w:fldCharType="separate"/>
            </w:r>
            <w:r>
              <w:rPr>
                <w:rStyle w:val="DefaultParagraphFont"/>
                <w:color w:val="0000FF"/>
                <w:u w:val="single"/>
                <w:rtl w:val="0"/>
              </w:rPr>
              <w:t>14.2.15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d4aa5be945944d359fbb28be39f9fe582902 \h\n\l</w:instrText>
            </w:r>
            <w:r>
              <w:rPr>
                <w:rStyle w:val="DefaultParagraphFont"/>
                <w:color w:val="0000FF"/>
                <w:u w:val="single"/>
                <w:rtl w:val="0"/>
              </w:rPr>
              <w:fldChar w:fldCharType="separate"/>
            </w:r>
            <w:r>
              <w:rPr>
                <w:rStyle w:val="DefaultParagraphFont"/>
                <w:color w:val="0000FF"/>
                <w:u w:val="single"/>
                <w:rtl w:val="0"/>
              </w:rPr>
              <w:t>14.2.16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d4aa5be945944d359fbb28be39f9fe582950 \h\n\l</w:instrText>
            </w:r>
            <w:r>
              <w:rPr>
                <w:rStyle w:val="DefaultParagraphFont"/>
                <w:color w:val="0000FF"/>
                <w:u w:val="single"/>
                <w:rtl w:val="0"/>
              </w:rPr>
              <w:fldChar w:fldCharType="separate"/>
            </w:r>
            <w:r>
              <w:rPr>
                <w:rStyle w:val="DefaultParagraphFont"/>
                <w:color w:val="0000FF"/>
                <w:u w:val="single"/>
                <w:rtl w:val="0"/>
              </w:rPr>
              <w:t>14.2.17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d4aa5be945944d359fbb28be39f9fe582258 \h\n\l</w:instrText>
            </w:r>
            <w:r>
              <w:rPr>
                <w:rStyle w:val="DefaultParagraphFont"/>
                <w:color w:val="0000FF"/>
                <w:u w:val="single"/>
                <w:rtl w:val="0"/>
              </w:rPr>
              <w:fldChar w:fldCharType="separate"/>
            </w:r>
            <w:r>
              <w:rPr>
                <w:rStyle w:val="DefaultParagraphFont"/>
                <w:color w:val="0000FF"/>
                <w:u w:val="single"/>
                <w:rtl w:val="0"/>
              </w:rPr>
              <w:t>14.2.18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d4aa5be945944d359fbb28be39f9fe582799 \h\n\l</w:instrText>
            </w:r>
            <w:r>
              <w:rPr>
                <w:rStyle w:val="DefaultParagraphFont"/>
                <w:color w:val="0000FF"/>
                <w:u w:val="single"/>
                <w:rtl w:val="0"/>
              </w:rPr>
              <w:fldChar w:fldCharType="separate"/>
            </w:r>
            <w:r>
              <w:rPr>
                <w:rStyle w:val="DefaultParagraphFont"/>
                <w:color w:val="0000FF"/>
                <w:u w:val="single"/>
                <w:rtl w:val="0"/>
              </w:rPr>
              <w:t>14.2.19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d4aa5be945944d359fbb28be39f9fe582920 \h\n\l</w:instrText>
            </w:r>
            <w:r>
              <w:rPr>
                <w:rStyle w:val="DefaultParagraphFont"/>
                <w:color w:val="0000FF"/>
                <w:u w:val="single"/>
                <w:rtl w:val="0"/>
              </w:rPr>
              <w:fldChar w:fldCharType="separate"/>
            </w:r>
            <w:r>
              <w:rPr>
                <w:rStyle w:val="DefaultParagraphFont"/>
                <w:color w:val="0000FF"/>
                <w:u w:val="single"/>
                <w:rtl w:val="0"/>
              </w:rPr>
              <w:t>14.2.20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d4aa5be945944d359fbb28be39f9fe582979 \h\n\l</w:instrText>
            </w:r>
            <w:r>
              <w:rPr>
                <w:rStyle w:val="DefaultParagraphFont"/>
                <w:color w:val="0000FF"/>
                <w:u w:val="single"/>
                <w:rtl w:val="0"/>
              </w:rPr>
              <w:fldChar w:fldCharType="separate"/>
            </w:r>
            <w:r>
              <w:rPr>
                <w:rStyle w:val="DefaultParagraphFont"/>
                <w:color w:val="0000FF"/>
                <w:u w:val="single"/>
                <w:rtl w:val="0"/>
              </w:rPr>
              <w:t>14.2.21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passenger accompanied baggage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d4aa5be945944d359fbb28be39f9fe58273 \h\n\l</w:instrText>
            </w:r>
            <w:r>
              <w:rPr>
                <w:rStyle w:val="DefaultParagraphFont"/>
                <w:color w:val="0000FF"/>
                <w:u w:val="single"/>
                <w:rtl w:val="0"/>
              </w:rPr>
              <w:fldChar w:fldCharType="separate"/>
            </w:r>
            <w:r>
              <w:rPr>
                <w:rStyle w:val="DefaultParagraphFont"/>
                <w:color w:val="0000FF"/>
                <w:u w:val="single"/>
                <w:rtl w:val="0"/>
              </w:rPr>
              <w:t>14.2.22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d4aa5be945944d359fbb28be39f9fe581700 \h\n\l</w:instrText>
            </w:r>
            <w:r>
              <w:rPr>
                <w:rStyle w:val="DefaultParagraphFont"/>
                <w:color w:val="0000FF"/>
                <w:u w:val="single"/>
                <w:rtl w:val="0"/>
              </w:rPr>
              <w:fldChar w:fldCharType="separate"/>
            </w:r>
            <w:r>
              <w:rPr>
                <w:rStyle w:val="DefaultParagraphFont"/>
                <w:color w:val="0000FF"/>
                <w:u w:val="single"/>
                <w:rtl w:val="0"/>
              </w:rPr>
              <w:t>14.2.23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d4aa5be945944d359fbb28be39f9fe581857 \h\n\l</w:instrText>
            </w:r>
            <w:r>
              <w:rPr>
                <w:rStyle w:val="DefaultParagraphFont"/>
                <w:color w:val="0000FF"/>
                <w:u w:val="single"/>
                <w:rtl w:val="0"/>
              </w:rPr>
              <w:fldChar w:fldCharType="separate"/>
            </w:r>
            <w:r>
              <w:rPr>
                <w:rStyle w:val="DefaultParagraphFont"/>
                <w:color w:val="0000FF"/>
                <w:u w:val="single"/>
                <w:rtl w:val="0"/>
              </w:rPr>
              <w:t>14.2.24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d4aa5be945944d359fbb28be39f9fe581897 \h\n\l</w:instrText>
            </w:r>
            <w:r>
              <w:rPr>
                <w:rStyle w:val="DefaultParagraphFont"/>
                <w:color w:val="0000FF"/>
                <w:u w:val="single"/>
                <w:rtl w:val="0"/>
              </w:rPr>
              <w:fldChar w:fldCharType="separate"/>
            </w:r>
            <w:r>
              <w:rPr>
                <w:rStyle w:val="DefaultParagraphFont"/>
                <w:color w:val="0000FF"/>
                <w:u w:val="single"/>
                <w:rtl w:val="0"/>
              </w:rPr>
              <w:t>14.2.25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or mail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d4aa5be945944d359fbb28be39f9fe581256 \h\n\l</w:instrText>
            </w:r>
            <w:r>
              <w:rPr>
                <w:rStyle w:val="DefaultParagraphFont"/>
                <w:color w:val="0000FF"/>
                <w:u w:val="single"/>
                <w:rtl w:val="0"/>
              </w:rPr>
              <w:fldChar w:fldCharType="separate"/>
            </w:r>
            <w:r>
              <w:rPr>
                <w:rStyle w:val="DefaultParagraphFont"/>
                <w:color w:val="0000FF"/>
                <w:u w:val="single"/>
                <w:rtl w:val="0"/>
              </w:rPr>
              <w:t>14.2.26</w:t>
            </w:r>
            <w:r>
              <w:rPr>
                <w:rStyle w:val="DefaultParagraphFont"/>
                <w:color w:val="0000FF"/>
                <w:u w:val="single"/>
                <w:rtl w:val="0"/>
              </w:rPr>
              <w:fldChar w:fldCharType="end"/>
            </w:r>
          </w:p>
        </w:tc>
      </w:tr>
    </w:tbl>
    <w:p w:rsidR="007172B9" w:rsidP="00060AB5">
      <w:pPr>
        <w:pStyle w:val="L3"/>
        <w:rPr>
          <w:rStyle w:val="DefaultParagraphFont"/>
        </w:rPr>
      </w:pPr>
      <w:bookmarkStart w:id="563" w:name="d4aa5be945944d359fbb28be39f9fe58672"/>
      <w:bookmarkEnd w:id="563"/>
      <w:bookmarkStart w:id="564" w:name="ff44d57f893c4014a816adf4df308adb"/>
      <w:bookmarkEnd w:id="564"/>
      <w:r>
        <w:rPr>
          <w:rStyle w:val="DefaultParagraphFont"/>
          <w:noProof/>
        </w:rPr>
        <w:t>If goods arrive as</w:t>
      </w:r>
      <w:r>
        <w:rPr>
          <w:rStyle w:val="DefaultParagraphFont"/>
          <w:noProof/>
        </w:rPr>
        <w:t xml:space="preserve"> full container load or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565" w:name="d4aa5be945944d359fbb28be39f9fe581709"/>
      <w:bookmarkEnd w:id="565"/>
      <w:bookmarkStart w:id="566" w:name="12d8dbca9ef04c9aa1ee248320176cce"/>
      <w:bookmarkEnd w:id="566"/>
      <w:r>
        <w:rPr>
          <w:rStyle w:val="DefaultParagraphFont"/>
          <w:noProof/>
        </w:rPr>
        <w:t>If goods arrive as</w:t>
      </w:r>
      <w:r>
        <w:rPr>
          <w:rStyle w:val="DefaultParagraphFont"/>
          <w:noProof/>
        </w:rPr>
        <w:t xml:space="preserve"> full container load or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567" w:name="d4aa5be945944d359fbb28be39f9fe582577"/>
      <w:bookmarkEnd w:id="567"/>
      <w:bookmarkStart w:id="568" w:name="71fe83b5867d449e85dfdc09378cab90"/>
      <w:bookmarkEnd w:id="568"/>
      <w:r>
        <w:rPr>
          <w:rStyle w:val="DefaultParagraphFont"/>
          <w:noProof/>
        </w:rPr>
        <w:t>If goods arrive as</w:t>
      </w:r>
      <w:r>
        <w:rPr>
          <w:rStyle w:val="DefaultParagraphFont"/>
          <w:noProof/>
        </w:rPr>
        <w:t xml:space="preserve"> full container load or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569" w:name="d4aa5be945944d359fbb28be39f9fe582813"/>
      <w:bookmarkEnd w:id="569"/>
      <w:bookmarkStart w:id="570" w:name="78d5604550064719a3b264ee6c80e4a6"/>
      <w:bookmarkEnd w:id="570"/>
      <w:r>
        <w:rPr>
          <w:rStyle w:val="DefaultParagraphFont"/>
          <w:noProof/>
        </w:rPr>
        <w:t>If goods arrive as</w:t>
      </w:r>
      <w:r>
        <w:rPr>
          <w:rStyle w:val="DefaultParagraphFont"/>
          <w:noProof/>
        </w:rPr>
        <w:t xml:space="preserve"> full container load or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571" w:name="d4aa5be945944d359fbb28be39f9fe582901"/>
      <w:bookmarkEnd w:id="571"/>
      <w:bookmarkStart w:id="572" w:name="2bb0390896334cfead2ab4673d4aa610"/>
      <w:bookmarkEnd w:id="572"/>
      <w:r>
        <w:rPr>
          <w:rStyle w:val="DefaultParagraphFont"/>
          <w:noProof/>
        </w:rPr>
        <w:t>If goods arrive as</w:t>
      </w:r>
      <w:r>
        <w:rPr>
          <w:rStyle w:val="DefaultParagraphFont"/>
          <w:noProof/>
        </w:rPr>
        <w:t xml:space="preserve"> full container load or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573" w:name="d4aa5be945944d359fbb28be39f9fe582949"/>
      <w:bookmarkEnd w:id="573"/>
      <w:bookmarkStart w:id="574" w:name="96960ae7d72c4eb98b64153b9aad8c11"/>
      <w:bookmarkEnd w:id="574"/>
      <w:r>
        <w:rPr>
          <w:rStyle w:val="DefaultParagraphFont"/>
          <w:noProof/>
        </w:rPr>
        <w:t>If goods arrive as</w:t>
      </w:r>
      <w:r>
        <w:rPr>
          <w:rStyle w:val="DefaultParagraphFont"/>
          <w:noProof/>
        </w:rPr>
        <w:t xml:space="preserve"> full container load or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575" w:name="d4aa5be945944d359fbb28be39f9fe582257"/>
      <w:bookmarkEnd w:id="575"/>
      <w:bookmarkStart w:id="576" w:name="ddc4e0b4f4ab44e9a12ef42065c50e45"/>
      <w:bookmarkEnd w:id="576"/>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577" w:name="d4aa5be945944d359fbb28be39f9fe582790"/>
      <w:bookmarkEnd w:id="577"/>
      <w:bookmarkStart w:id="578" w:name="11035e4f52b14c439548d10f69064865"/>
      <w:bookmarkEnd w:id="578"/>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579" w:name="d4aa5be945944d359fbb28be39f9fe582919"/>
      <w:bookmarkEnd w:id="579"/>
      <w:bookmarkStart w:id="580" w:name="b135a2f309674dee945dc96872f1ae90"/>
      <w:bookmarkEnd w:id="580"/>
      <w:r>
        <w:rPr>
          <w:rStyle w:val="DefaultParagraphFont"/>
          <w:noProof/>
        </w:rPr>
        <w:t>If goods arrive as</w:t>
      </w:r>
      <w:r>
        <w:rPr>
          <w:rStyle w:val="DefaultParagraphFont"/>
          <w:noProof/>
        </w:rPr>
        <w:t xml:space="preserve"> full container load or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581" w:name="d4aa5be945944d359fbb28be39f9fe582970"/>
      <w:bookmarkEnd w:id="581"/>
      <w:bookmarkStart w:id="582" w:name="f0e5e9e97d5f42afa40495ae683e4677"/>
      <w:bookmarkEnd w:id="582"/>
      <w:r>
        <w:rPr>
          <w:rStyle w:val="DefaultParagraphFont"/>
          <w:noProof/>
        </w:rPr>
        <w:t>If goods arrive as</w:t>
      </w:r>
      <w:r>
        <w:rPr>
          <w:rStyle w:val="DefaultParagraphFont"/>
          <w:noProof/>
        </w:rPr>
        <w:t xml:space="preserve"> full container load or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583" w:name="d4aa5be945944d359fbb28be39f9fe58203"/>
      <w:bookmarkEnd w:id="583"/>
      <w:bookmarkStart w:id="584" w:name="f1b7aadd6d634e41afaaa61a03153766"/>
      <w:bookmarkEnd w:id="584"/>
      <w:r>
        <w:rPr>
          <w:rStyle w:val="DefaultParagraphFont"/>
          <w:noProof/>
        </w:rPr>
        <w:t>If goods arrive as</w:t>
      </w:r>
      <w:r>
        <w:rPr>
          <w:rStyle w:val="DefaultParagraphFont"/>
          <w:noProof/>
        </w:rPr>
        <w:t xml:space="preserve"> air freight — All requirements met — Packing verification conducted by departmental officer</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 inspection</w:t>
            </w:r>
          </w:p>
          <w:p>
            <w:pPr>
              <w:pStyle w:val="ReqBody"/>
              <w:bidi w:val="0"/>
              <w:spacing w:before="60" w:beforeAutospacing="0" w:after="60" w:afterAutospacing="0"/>
              <w:jc w:val="left"/>
              <w:rPr>
                <w:rStyle w:val="DefaultParagraphFont"/>
              </w:rPr>
            </w:pPr>
            <w:r>
              <w:rPr>
                <w:rStyle w:val="DefaultParagraphFont"/>
                <w:rtl w:val="0"/>
              </w:rPr>
              <w:t xml:space="preserve">A biosecurity officer must verify the integrity of the consignment prior to movement to the nominated approved arrangement site for inspection. </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1.2 - Class A Air Cargo Terminal and Air Freight Depot Operations (Unrestricted)</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585" w:name="d4aa5be945944d359fbb28be39f9fe58475"/>
      <w:bookmarkEnd w:id="585"/>
      <w:bookmarkStart w:id="586" w:name="3ef1d95e3edf4cf5932b6830d7341f7e"/>
      <w:bookmarkEnd w:id="586"/>
      <w:r>
        <w:rPr>
          <w:rStyle w:val="DefaultParagraphFont"/>
          <w:noProof/>
        </w:rPr>
        <w:t>If goods arrive as</w:t>
      </w:r>
      <w:r>
        <w:rPr>
          <w:rStyle w:val="DefaultParagraphFont"/>
          <w:noProof/>
        </w:rPr>
        <w:t xml:space="preserve"> air freight — All requirements met — Packaging verification conducted under verification of packaging for airfreight perishables AA</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Packaging verification inspection by approved arrangement (Class 2.41)</w:t>
            </w:r>
          </w:p>
          <w:p>
            <w:pPr>
              <w:pStyle w:val="ReqBody"/>
              <w:bidi w:val="0"/>
              <w:spacing w:before="60" w:beforeAutospacing="0" w:after="60" w:afterAutospacing="0"/>
              <w:jc w:val="left"/>
              <w:rPr>
                <w:rStyle w:val="DefaultParagraphFont"/>
              </w:rPr>
            </w:pPr>
            <w:r>
              <w:rPr>
                <w:rStyle w:val="DefaultParagraphFont"/>
                <w:rtl w:val="0"/>
              </w:rPr>
              <w:t xml:space="preserve">The goods are subject to packaging integrity verification prior to movement in accordance with the </w:t>
            </w:r>
            <w:r>
              <w:rPr>
                <w:rStyle w:val="DefaultParagraphFont"/>
                <w:rtl w:val="0"/>
              </w:rPr>
              <w:fldChar w:fldCharType="begin"/>
            </w:r>
            <w:r>
              <w:rPr>
                <w:rStyle w:val="DefaultParagraphFont"/>
                <w:rtl w:val="0"/>
              </w:rPr>
              <w:instrText xml:space="preserve"> HYPERLINK "http://www.agriculture.gov.au/import/arrival/arrangements/sites" </w:instrText>
            </w:r>
            <w:r>
              <w:rPr>
                <w:rStyle w:val="DefaultParagraphFont"/>
                <w:rtl w:val="0"/>
              </w:rPr>
              <w:fldChar w:fldCharType="separate"/>
            </w:r>
            <w:r>
              <w:rPr>
                <w:rStyle w:val="DefaultParagraphFont"/>
                <w:color w:val="0000FF"/>
                <w:u w:val="single"/>
                <w:rtl w:val="0"/>
              </w:rPr>
              <w:t>class 2.41 approved arrangement requirements</w:t>
            </w:r>
            <w:r>
              <w:rPr>
                <w:rStyle w:val="DefaultParagraphFont"/>
                <w:rtl w:val="0"/>
              </w:rPr>
              <w:fldChar w:fldCharType="end"/>
            </w:r>
            <w:r>
              <w:rPr>
                <w:rStyle w:val="DefaultParagraphFont"/>
                <w:rtl w:val="0"/>
              </w:rPr>
              <w:t>.</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587" w:name="d4aa5be945944d359fbb28be39f9fe581710"/>
      <w:bookmarkEnd w:id="587"/>
      <w:bookmarkStart w:id="588" w:name="7f01c59c85044236821e44d2ee128a9b"/>
      <w:bookmarkEnd w:id="588"/>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589" w:name="d4aa5be945944d359fbb28be39f9fe582578"/>
      <w:bookmarkEnd w:id="589"/>
      <w:bookmarkStart w:id="590" w:name="efb3bcb4f8be41af88c534d582328ea9"/>
      <w:bookmarkEnd w:id="590"/>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591" w:name="d4aa5be945944d359fbb28be39f9fe582814"/>
      <w:bookmarkEnd w:id="591"/>
      <w:bookmarkStart w:id="592" w:name="b0f15668b4af435ca36cfd7d2297a169"/>
      <w:bookmarkEnd w:id="592"/>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593" w:name="d4aa5be945944d359fbb28be39f9fe582902"/>
      <w:bookmarkEnd w:id="593"/>
      <w:bookmarkStart w:id="594" w:name="6dab54eca74c41218ea94f3905851489"/>
      <w:bookmarkEnd w:id="594"/>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595" w:name="d4aa5be945944d359fbb28be39f9fe582950"/>
      <w:bookmarkEnd w:id="595"/>
      <w:bookmarkStart w:id="596" w:name="7dd14b0789ed481cb24560c09289e7a5"/>
      <w:bookmarkEnd w:id="596"/>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597" w:name="d4aa5be945944d359fbb28be39f9fe582258"/>
      <w:bookmarkEnd w:id="597"/>
      <w:bookmarkStart w:id="598" w:name="df735e7cb96d42f68240aa2adc38d08a"/>
      <w:bookmarkEnd w:id="598"/>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599" w:name="d4aa5be945944d359fbb28be39f9fe582799"/>
      <w:bookmarkEnd w:id="599"/>
      <w:bookmarkStart w:id="600" w:name="f9e68ad48a9440f5b1f422bedb4e7d39"/>
      <w:bookmarkEnd w:id="600"/>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601" w:name="d4aa5be945944d359fbb28be39f9fe582920"/>
      <w:bookmarkEnd w:id="601"/>
      <w:bookmarkStart w:id="602" w:name="6508836e47c04b7fb9dc56c66b5b57df"/>
      <w:bookmarkEnd w:id="602"/>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603" w:name="d4aa5be945944d359fbb28be39f9fe582979"/>
      <w:bookmarkEnd w:id="603"/>
      <w:bookmarkStart w:id="604" w:name="9656a9de01db4ff3a1f28aa21bcb0b1f"/>
      <w:bookmarkEnd w:id="604"/>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605" w:name="d4aa5be945944d359fbb28be39f9fe58273"/>
      <w:bookmarkEnd w:id="605"/>
      <w:bookmarkStart w:id="606" w:name="072bb1a22b5e463fb7ad61585f2a888e"/>
      <w:bookmarkEnd w:id="606"/>
      <w:r>
        <w:rPr>
          <w:rStyle w:val="DefaultParagraphFont"/>
          <w:noProof/>
        </w:rPr>
        <w:t>If goods arrive as</w:t>
      </w:r>
      <w:r>
        <w:rPr>
          <w:rStyle w:val="DefaultParagraphFont"/>
          <w:noProof/>
        </w:rPr>
        <w:t xml:space="preserve"> air or sea passenger accompanied baggage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are subject to an inspection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07" w:name="d4aa5be945944d359fbb28be39f9fe581700"/>
      <w:bookmarkEnd w:id="607"/>
      <w:bookmarkStart w:id="608" w:name="7bcba331bc384b7e81334b1e890a456e"/>
      <w:bookmarkEnd w:id="608"/>
      <w:r>
        <w:rPr>
          <w:rStyle w:val="DefaultParagraphFont"/>
          <w:noProof/>
        </w:rPr>
        <w:t>If goods arrive as</w:t>
      </w:r>
      <w:r>
        <w:rPr>
          <w:rStyle w:val="DefaultParagraphFont"/>
          <w:noProof/>
        </w:rPr>
        <w:t xml:space="preserve"> air or sea passenger accompanied baggage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Secured</w:t>
            </w:r>
          </w:p>
          <w:p>
            <w:pPr>
              <w:pStyle w:val="ReqBody"/>
              <w:bidi w:val="0"/>
              <w:spacing w:before="60" w:beforeAutospacing="0" w:after="60" w:afterAutospacing="0"/>
              <w:jc w:val="left"/>
              <w:rPr>
                <w:rStyle w:val="DefaultParagraphFont"/>
              </w:rPr>
            </w:pPr>
            <w:r>
              <w:rPr>
                <w:rStyle w:val="DefaultParagraphFont"/>
                <w:rtl w:val="0"/>
              </w:rPr>
              <w:t>The goods are to be secured pending further advice or investigation.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21.1 - Sea Ports</w:t>
                  </w:r>
                </w:p>
                <w:p>
                  <w:pPr>
                    <w:pStyle w:val="ReqBody"/>
                    <w:bidi w:val="0"/>
                    <w:spacing w:before="60" w:beforeAutospacing="0" w:after="60" w:afterAutospacing="0"/>
                    <w:jc w:val="left"/>
                    <w:rPr>
                      <w:rStyle w:val="DefaultParagraphFont"/>
                    </w:rPr>
                  </w:pPr>
                  <w:r>
                    <w:rPr>
                      <w:rStyle w:val="DefaultParagraphFont"/>
                      <w:rtl w:val="0"/>
                    </w:rPr>
                    <w:t>21.2 - Airports</w:t>
                  </w:r>
                </w:p>
              </w:tc>
            </w:tr>
          </w:tbl>
          <w:p/>
        </w:tc>
      </w:tr>
    </w:tbl>
    <w:p w:rsidR="007172B9" w:rsidP="00060AB5">
      <w:pPr>
        <w:pStyle w:val="L3"/>
        <w:rPr>
          <w:rStyle w:val="DefaultParagraphFont"/>
        </w:rPr>
      </w:pPr>
      <w:bookmarkStart w:id="609" w:name="d4aa5be945944d359fbb28be39f9fe581857"/>
      <w:bookmarkEnd w:id="609"/>
      <w:bookmarkStart w:id="610" w:name="bda3d2b0ad564929929e4e98758e4f69"/>
      <w:bookmarkEnd w:id="610"/>
      <w:r>
        <w:rPr>
          <w:rStyle w:val="DefaultParagraphFont"/>
          <w:noProof/>
        </w:rPr>
        <w:t>If goods arrive as</w:t>
      </w:r>
      <w:r>
        <w:rPr>
          <w:rStyle w:val="DefaultParagraphFont"/>
          <w:noProof/>
        </w:rPr>
        <w:t xml:space="preserve"> air or sea passenger accompanied baggage — All requirements not met — Export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611" w:name="d4aa5be945944d359fbb28be39f9fe581897"/>
      <w:bookmarkEnd w:id="611"/>
      <w:bookmarkStart w:id="612" w:name="00c6b1fd92594b10a52a16ebf1bfa636"/>
      <w:bookmarkEnd w:id="612"/>
      <w:r>
        <w:rPr>
          <w:rStyle w:val="DefaultParagraphFont"/>
          <w:noProof/>
        </w:rPr>
        <w:t>If goods arrive as</w:t>
      </w:r>
      <w:r>
        <w:rPr>
          <w:rStyle w:val="DefaultParagraphFont"/>
          <w:noProof/>
        </w:rPr>
        <w:t xml:space="preserve"> air or sea passenger accompanied baggage — All requirements not met — Voluntary disposal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613" w:name="d4aa5be945944d359fbb28be39f9fe581256"/>
      <w:bookmarkEnd w:id="613"/>
      <w:bookmarkStart w:id="614" w:name="10e5273dc35449fb92b7203a8721065e"/>
      <w:bookmarkEnd w:id="614"/>
      <w:r>
        <w:rPr>
          <w:rStyle w:val="DefaultParagraphFont"/>
          <w:noProof/>
        </w:rPr>
        <w:t>If goods arrive as</w:t>
      </w:r>
      <w:r>
        <w:rPr>
          <w:rStyle w:val="DefaultParagraphFont"/>
          <w:noProof/>
        </w:rPr>
        <w:t xml:space="preserve"> break bulk, bulk cargo sea freight or mail</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0"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615" w:name="2f04199910c14e74b448fd5e10eda2af471"/>
      <w:bookmarkEnd w:id="615"/>
      <w:bookmarkStart w:id="616" w:name="b43d4b9ceef345ffbfc86c2f62c2e669"/>
      <w:bookmarkEnd w:id="616"/>
      <w:bookmarkStart w:id="617" w:name="_Toc256000082"/>
      <w:r w:rsidR="00C720F4">
        <w:rPr>
          <w:rStyle w:val="DefaultParagraphFont"/>
          <w:noProof/>
        </w:rPr>
        <w:t>Longan — Country</w:t>
      </w:r>
      <w:r w:rsidRPr="00A028CB" w:rsidR="00C720F4">
        <w:rPr>
          <w:rStyle w:val="DefaultParagraphFont"/>
        </w:rPr>
        <w:t xml:space="preserve"> </w:t>
      </w:r>
      <w:r w:rsidR="00C720F4">
        <w:rPr>
          <w:rStyle w:val="DefaultParagraphFont"/>
          <w:noProof/>
        </w:rPr>
        <w:t>of</w:t>
      </w:r>
      <w:r>
        <w:rPr>
          <w:rStyle w:val="DefaultParagraphFont"/>
        </w:rPr>
        <w:t xml:space="preserve"> origin is Thailand — In-transit cold treatment</w:t>
      </w:r>
      <w:bookmarkEnd w:id="617"/>
    </w:p>
    <w:p w:rsidR="003B4E35" w:rsidP="003B4E35">
      <w:pPr>
        <w:pStyle w:val="L2"/>
        <w:rPr>
          <w:rStyle w:val="DefaultParagraphFont"/>
        </w:rPr>
      </w:pPr>
      <w:bookmarkStart w:id="618" w:name="_Toc256000083"/>
      <w:r>
        <w:rPr>
          <w:rStyle w:val="DefaultParagraphFont"/>
        </w:rPr>
        <w:t>Import Requirements</w:t>
      </w:r>
      <w:bookmarkEnd w:id="618"/>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and Water Resources import permit is not required, providing that the following conditions are met.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fresh longan and lychee fruit for export to Australian territory must be sourced from export orchards registered with the Department of Agriculture, Thailand (DOA).</w:t>
            </w:r>
          </w:p>
          <w:p>
            <w:pPr>
              <w:pStyle w:val="ReqBody"/>
              <w:bidi w:val="0"/>
              <w:spacing w:before="60" w:beforeAutospacing="0" w:after="60" w:afterAutospacing="0"/>
              <w:jc w:val="left"/>
              <w:rPr>
                <w:rStyle w:val="DefaultParagraphFont"/>
              </w:rPr>
            </w:pPr>
            <w:r>
              <w:rPr>
                <w:rStyle w:val="DefaultParagraphFont"/>
                <w:rtl w:val="0"/>
              </w:rPr>
              <w:t xml:space="preserve">Export orchards must be registered before exports can commence. </w:t>
            </w:r>
          </w:p>
          <w:p>
            <w:pPr>
              <w:pStyle w:val="ReqBody"/>
              <w:bidi w:val="0"/>
              <w:spacing w:before="60" w:beforeAutospacing="0" w:after="60" w:afterAutospacing="0"/>
              <w:jc w:val="left"/>
              <w:rPr>
                <w:rStyle w:val="DefaultParagraphFont"/>
              </w:rPr>
            </w:pPr>
            <w:r>
              <w:rPr>
                <w:rStyle w:val="DefaultParagraphFont"/>
                <w:rtl w:val="0"/>
              </w:rPr>
              <w:t>Orchards opting for litchi fruit borer field control option must be separately registered and monitored by the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packing houses exporting longans/lychees to Australian territory must be registered with the DOA.</w:t>
            </w:r>
          </w:p>
          <w:p>
            <w:pPr>
              <w:pStyle w:val="ReqBody"/>
              <w:bidi w:val="0"/>
              <w:spacing w:before="60" w:beforeAutospacing="0" w:after="60" w:afterAutospacing="0"/>
              <w:jc w:val="left"/>
              <w:rPr>
                <w:rStyle w:val="DefaultParagraphFont"/>
              </w:rPr>
            </w:pPr>
            <w:r>
              <w:rPr>
                <w:rStyle w:val="DefaultParagraphFont"/>
                <w:rtl w:val="0"/>
              </w:rPr>
              <w:t>All preshipment disinfestation treatments for fruit flies and litchi fruit borer must be undertaken by registered packing houses only.</w:t>
            </w:r>
          </w:p>
          <w:p>
            <w:pPr>
              <w:pStyle w:val="ReqBody"/>
              <w:bidi w:val="0"/>
              <w:spacing w:before="60" w:beforeAutospacing="0" w:after="60" w:afterAutospacing="0"/>
              <w:jc w:val="left"/>
              <w:rPr>
                <w:rStyle w:val="DefaultParagraphFont"/>
              </w:rPr>
            </w:pPr>
            <w:r>
              <w:rPr>
                <w:rStyle w:val="DefaultParagraphFont"/>
                <w:rtl w:val="0"/>
              </w:rPr>
              <w:t>All inspections for freedom from mealy bugs, soft scales and litchi fruit borer must be conducted within the registered packing houses.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cold disinfestation treatment options for </w:t>
            </w:r>
            <w:r>
              <w:rPr>
                <w:rStyle w:val="DefaultParagraphFont"/>
                <w:b/>
                <w:rtl w:val="0"/>
              </w:rPr>
              <w:t>longans</w:t>
            </w:r>
            <w:r>
              <w:rPr>
                <w:rStyle w:val="DefaultParagraphFont"/>
                <w:rtl w:val="0"/>
              </w:rPr>
              <w:t xml:space="preserve"> </w:t>
            </w:r>
            <w:r>
              <w:rPr>
                <w:rStyle w:val="DefaultParagraphFont"/>
                <w:b/>
                <w:rtl w:val="0"/>
              </w:rPr>
              <w:t>under orchard control option</w:t>
            </w:r>
            <w:r>
              <w:rPr>
                <w:rStyle w:val="DefaultParagraphFont"/>
                <w:rtl w:val="0"/>
              </w:rPr>
              <w:t>:</w:t>
            </w:r>
          </w:p>
          <w:p>
            <w:pPr>
              <w:pStyle w:val="ReqBody"/>
              <w:numPr>
                <w:ilvl w:val="0"/>
                <w:numId w:val="117"/>
              </w:numPr>
              <w:bidi w:val="0"/>
              <w:spacing w:before="60" w:beforeAutospacing="0" w:after="60" w:afterAutospacing="0"/>
              <w:jc w:val="left"/>
              <w:rPr>
                <w:rStyle w:val="DefaultParagraphFont"/>
              </w:rPr>
            </w:pPr>
            <w:r>
              <w:rPr>
                <w:rStyle w:val="DefaultParagraphFont"/>
                <w:rtl w:val="0"/>
              </w:rPr>
              <w:t xml:space="preserve">0.99°C or below for continuous 15 days, or </w:t>
            </w:r>
          </w:p>
          <w:p>
            <w:pPr>
              <w:pStyle w:val="ReqBody"/>
              <w:numPr>
                <w:ilvl w:val="0"/>
                <w:numId w:val="117"/>
              </w:numPr>
              <w:bidi w:val="0"/>
              <w:spacing w:before="60" w:beforeAutospacing="0" w:after="280" w:afterAutospacing="1"/>
              <w:jc w:val="left"/>
              <w:rPr>
                <w:rStyle w:val="DefaultParagraphFont"/>
              </w:rPr>
            </w:pPr>
            <w:r>
              <w:rPr>
                <w:rStyle w:val="DefaultParagraphFont"/>
                <w:rtl w:val="0"/>
              </w:rPr>
              <w:t>1.38°C or below for continuous 18 days.</w:t>
            </w:r>
          </w:p>
          <w:p>
            <w:pPr>
              <w:pStyle w:val="ReqBody"/>
              <w:bidi w:val="0"/>
              <w:spacing w:before="60" w:beforeAutospacing="0" w:after="60" w:afterAutospacing="0"/>
              <w:jc w:val="left"/>
              <w:rPr>
                <w:rStyle w:val="DefaultParagraphFont"/>
              </w:rPr>
            </w:pPr>
            <w:r>
              <w:rPr>
                <w:rStyle w:val="DefaultParagraphFont"/>
                <w:rtl w:val="0"/>
              </w:rPr>
              <w:t xml:space="preserve">Preshipment or in-transit fruit fly and lichti fruit borer cold disinfestation treatment options for </w:t>
            </w:r>
            <w:r>
              <w:rPr>
                <w:rStyle w:val="DefaultParagraphFont"/>
                <w:b/>
                <w:rtl w:val="0"/>
              </w:rPr>
              <w:t>longans</w:t>
            </w:r>
            <w:r>
              <w:rPr>
                <w:rStyle w:val="DefaultParagraphFont"/>
                <w:rtl w:val="0"/>
              </w:rPr>
              <w:t xml:space="preserve"> </w:t>
            </w:r>
            <w:r>
              <w:rPr>
                <w:rStyle w:val="DefaultParagraphFont"/>
                <w:b/>
                <w:rtl w:val="0"/>
              </w:rPr>
              <w:t>not under orchard control option</w:t>
            </w:r>
            <w:r>
              <w:rPr>
                <w:rStyle w:val="DefaultParagraphFont"/>
                <w:rtl w:val="0"/>
              </w:rPr>
              <w:t>:</w:t>
            </w:r>
          </w:p>
          <w:p>
            <w:pPr>
              <w:pStyle w:val="ReqBody"/>
              <w:numPr>
                <w:ilvl w:val="0"/>
                <w:numId w:val="118"/>
              </w:numPr>
              <w:bidi w:val="0"/>
              <w:spacing w:before="60" w:beforeAutospacing="0" w:after="60" w:afterAutospacing="0"/>
              <w:jc w:val="left"/>
              <w:rPr>
                <w:rStyle w:val="DefaultParagraphFont"/>
              </w:rPr>
            </w:pPr>
            <w:r>
              <w:rPr>
                <w:rStyle w:val="DefaultParagraphFont"/>
                <w:rtl w:val="0"/>
              </w:rPr>
              <w:t>0.99°C or below for continuous 17 days, or</w:t>
            </w:r>
          </w:p>
          <w:p>
            <w:pPr>
              <w:pStyle w:val="ReqBody"/>
              <w:numPr>
                <w:ilvl w:val="0"/>
                <w:numId w:val="118"/>
              </w:numPr>
              <w:bidi w:val="0"/>
              <w:spacing w:before="60" w:beforeAutospacing="0" w:after="280" w:afterAutospacing="1"/>
              <w:jc w:val="left"/>
              <w:rPr>
                <w:rStyle w:val="DefaultParagraphFont"/>
              </w:rPr>
            </w:pPr>
            <w:r>
              <w:rPr>
                <w:rStyle w:val="DefaultParagraphFont"/>
                <w:rtl w:val="0"/>
              </w:rPr>
              <w:t>1.38°C or below for continuous 20 days.</w:t>
            </w:r>
          </w:p>
          <w:p>
            <w:pPr>
              <w:pStyle w:val="ReqBody"/>
              <w:bidi w:val="0"/>
              <w:spacing w:before="60" w:beforeAutospacing="0" w:after="60" w:afterAutospacing="0"/>
              <w:jc w:val="left"/>
              <w:rPr>
                <w:rStyle w:val="DefaultParagraphFont"/>
              </w:rPr>
            </w:pPr>
            <w:r>
              <w:rPr>
                <w:rStyle w:val="DefaultParagraphFont"/>
                <w:rtl w:val="0"/>
              </w:rPr>
              <w:t>Preshipment cold disinfestation treatment must have been undertaken within registered packhouses approved by DOA.</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Prior to export, the plants or plant products must be inspected or tested by the National Plant Protection Organisation (NPPO) according to appropriate procedures and be considered free from biosecurity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declaration "</w:t>
            </w: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If the phytosanitary certificate is issued after dispatch the date of inspection must be identified as an additional declaration.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longan/lychee in the consignment must have been produced in Thailand, treated, and found to be free of quarantine pests.</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119"/>
                    </w:numPr>
                    <w:bidi w:val="0"/>
                    <w:spacing w:before="60" w:beforeAutospacing="0" w:after="60" w:afterAutospacing="0"/>
                    <w:jc w:val="left"/>
                    <w:rPr>
                      <w:rStyle w:val="DefaultParagraphFont"/>
                    </w:rPr>
                  </w:pPr>
                  <w:r>
                    <w:rPr>
                      <w:rStyle w:val="DefaultParagraphFont"/>
                      <w:rtl w:val="0"/>
                    </w:rPr>
                    <w:t>Orchard registration number</w:t>
                  </w:r>
                </w:p>
                <w:p>
                  <w:pPr>
                    <w:pStyle w:val="EvidenceBody"/>
                    <w:numPr>
                      <w:ilvl w:val="0"/>
                      <w:numId w:val="119"/>
                    </w:numPr>
                    <w:bidi w:val="0"/>
                    <w:spacing w:before="60" w:beforeAutospacing="0" w:after="60" w:afterAutospacing="0"/>
                    <w:jc w:val="left"/>
                    <w:rPr>
                      <w:rStyle w:val="DefaultParagraphFont"/>
                    </w:rPr>
                  </w:pPr>
                  <w:r>
                    <w:rPr>
                      <w:rStyle w:val="DefaultParagraphFont"/>
                      <w:rtl w:val="0"/>
                    </w:rPr>
                    <w:t>Packinghouse registration number</w:t>
                  </w:r>
                </w:p>
                <w:p>
                  <w:pPr>
                    <w:pStyle w:val="EvidenceBody"/>
                    <w:numPr>
                      <w:ilvl w:val="0"/>
                      <w:numId w:val="119"/>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119"/>
                    </w:numPr>
                    <w:bidi w:val="0"/>
                    <w:spacing w:before="60" w:beforeAutospacing="0" w:after="60" w:afterAutospacing="0"/>
                    <w:jc w:val="left"/>
                    <w:rPr>
                      <w:rStyle w:val="DefaultParagraphFont"/>
                    </w:rPr>
                  </w:pPr>
                  <w:r>
                    <w:rPr>
                      <w:rStyle w:val="DefaultParagraphFont"/>
                      <w:rtl w:val="0"/>
                    </w:rPr>
                    <w:t>Container and seal numbers (for sea freight only)</w:t>
                  </w:r>
                </w:p>
                <w:p>
                  <w:pPr>
                    <w:pStyle w:val="EvidenceBody"/>
                    <w:numPr>
                      <w:ilvl w:val="0"/>
                      <w:numId w:val="119"/>
                    </w:numPr>
                    <w:bidi w:val="0"/>
                    <w:spacing w:before="60" w:beforeAutospacing="0" w:after="280" w:afterAutospacing="1"/>
                    <w:jc w:val="left"/>
                    <w:rPr>
                      <w:rStyle w:val="DefaultParagraphFont"/>
                    </w:rPr>
                  </w:pPr>
                  <w:r>
                    <w:rPr>
                      <w:rStyle w:val="DefaultParagraphFont"/>
                      <w:rtl w:val="0"/>
                    </w:rPr>
                    <w:t>Details of the relevant treatment (such as treatment date, temperature, duration, and packinghouse registration number as relevant) must be included in the treatment section.</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numPr>
                      <w:ilvl w:val="0"/>
                      <w:numId w:val="120"/>
                    </w:numPr>
                    <w:bidi w:val="0"/>
                    <w:spacing w:before="60" w:beforeAutospacing="0" w:after="60" w:afterAutospacing="0"/>
                    <w:jc w:val="left"/>
                    <w:rPr>
                      <w:rStyle w:val="DefaultParagraphFont"/>
                    </w:rPr>
                  </w:pPr>
                  <w:r>
                    <w:rPr>
                      <w:rStyle w:val="DefaultParagraphFont"/>
                      <w:rtl w:val="0"/>
                    </w:rPr>
                    <w:t xml:space="preserve">Fruit sourced from orchards not under orchard control option for litchi fruit borer: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The additional declaration “The longans/lychees in this consignment have been produced in Thailand in accordance with the conditions governing entry of fresh longan/lychee fruits to Australia and inspected and found free of quarantine pests.” </w:t>
                  </w:r>
                </w:p>
                <w:p>
                  <w:pPr>
                    <w:bidi w:val="0"/>
                    <w:spacing w:after="280" w:afterAutospacing="1"/>
                    <w:ind w:left="720"/>
                    <w:jc w:val="left"/>
                    <w:rPr>
                      <w:rStyle w:val="DefaultParagraphFont"/>
                      <w:rtl w:val="0"/>
                    </w:rPr>
                  </w:pPr>
                </w:p>
                <w:p>
                  <w:pPr>
                    <w:pStyle w:val="EvidenceBody"/>
                    <w:numPr>
                      <w:ilvl w:val="0"/>
                      <w:numId w:val="120"/>
                    </w:numPr>
                    <w:bidi w:val="0"/>
                    <w:spacing w:before="60" w:beforeAutospacing="0" w:after="60" w:afterAutospacing="0"/>
                    <w:jc w:val="left"/>
                    <w:rPr>
                      <w:rStyle w:val="DefaultParagraphFont"/>
                      <w:rtl w:val="0"/>
                    </w:rPr>
                  </w:pPr>
                  <w:r>
                    <w:rPr>
                      <w:rStyle w:val="DefaultParagraphFont"/>
                      <w:rtl w:val="0"/>
                    </w:rPr>
                    <w:t xml:space="preserve">Fruit sourced under orchard control option for litchi fruit borer, the additional declarations: </w:t>
                  </w:r>
                </w:p>
                <w:p>
                  <w:pPr>
                    <w:pStyle w:val="EvidenceBody"/>
                    <w:bidi w:val="0"/>
                    <w:spacing w:before="60" w:beforeAutospacing="0" w:after="60" w:afterAutospacing="0"/>
                    <w:ind w:left="720"/>
                    <w:jc w:val="left"/>
                    <w:rPr>
                      <w:rStyle w:val="DefaultParagraphFont"/>
                      <w:rtl w:val="0"/>
                    </w:rPr>
                  </w:pPr>
                  <w:r>
                    <w:rPr>
                      <w:rStyle w:val="DefaultParagraphFont"/>
                      <w:rtl w:val="0"/>
                    </w:rPr>
                    <w:t xml:space="preserve">2.1 “The longans/lychees in this consignment have been produced in Thailand in accordance with the conditions governing entry of fresh longan/lychee fruits to Australia and inspected and found free of quarantine pests.” </w:t>
                  </w:r>
                </w:p>
                <w:p>
                  <w:pPr>
                    <w:pStyle w:val="EvidenceBody"/>
                    <w:bidi w:val="0"/>
                    <w:spacing w:before="60" w:beforeAutospacing="0" w:after="280" w:afterAutospacing="1"/>
                    <w:ind w:left="720"/>
                    <w:jc w:val="left"/>
                    <w:rPr>
                      <w:rStyle w:val="DefaultParagraphFont"/>
                      <w:rtl w:val="0"/>
                    </w:rPr>
                  </w:pPr>
                  <w:r>
                    <w:rPr>
                      <w:rStyle w:val="DefaultParagraphFont"/>
                      <w:rtl w:val="0"/>
                    </w:rPr>
                    <w:t>2.2 “The product in this consignment has been subjected to orchard control for litchi fruit borer in accordance with the conditions governing entry of fresh longan/lychee fruit to Australia.”</w:t>
                  </w:r>
                </w:p>
                <w:p>
                  <w:pPr>
                    <w:pStyle w:val="EvidenceBody"/>
                    <w:bidi w:val="0"/>
                    <w:spacing w:before="60" w:beforeAutospacing="0" w:after="60" w:afterAutospacing="0"/>
                    <w:jc w:val="left"/>
                    <w:rPr>
                      <w:rStyle w:val="DefaultParagraphFont"/>
                    </w:rPr>
                  </w:pPr>
                  <w:r>
                    <w:rPr>
                      <w:rStyle w:val="DefaultParagraphFont"/>
                      <w:rtl w:val="0"/>
                    </w:rPr>
                    <w:t>The Phytosanitary certificate must be issued by the DOA.</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 must be free from all contaminants including pests and diseases, and trash such as leaves, stem material, soil, weed seeds, splinters, twigs and other plant material other than individual lychee fruit stalks.</w:t>
            </w:r>
          </w:p>
          <w:p>
            <w:pPr>
              <w:pStyle w:val="ReqBody"/>
              <w:bidi w:val="0"/>
              <w:spacing w:before="60" w:beforeAutospacing="0" w:after="60" w:afterAutospacing="0"/>
              <w:jc w:val="left"/>
              <w:rPr>
                <w:rStyle w:val="DefaultParagraphFont"/>
              </w:rPr>
            </w:pPr>
            <w:r>
              <w:rPr>
                <w:rStyle w:val="DefaultParagraphFont"/>
                <w:rtl w:val="0"/>
              </w:rPr>
              <w:t>Longan panicles with fruits attached are permitted if they are less than 10-15 cm in length and 3-4 mm in diameter.</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Each consignment must be packed in clean and new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Product for export to Australian territory that has been inspected and certified by the DOA must be maintained under secure conditions that will prevent mixing with fruit for export to other destinations or for the domestic market. Segregation of fruit can be achieved through separate storage facilities for Australian territory, through tarping and physical segregation (30 cm apart) from any other fruit, or netting or shrink-wrapping pallets in plastic.</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A Phytosanitary certificate issued by the DOA, upon completion of the inspection following postharvest treatments, must accompany each consignment exported to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 packed with fruit in the consignment:</w:t>
            </w:r>
          </w:p>
          <w:p>
            <w:pPr>
              <w:pStyle w:val="ReqBody"/>
              <w:numPr>
                <w:ilvl w:val="0"/>
                <w:numId w:val="121"/>
              </w:numPr>
              <w:bidi w:val="0"/>
              <w:spacing w:before="60" w:beforeAutospacing="0" w:after="60" w:afterAutospacing="0"/>
              <w:jc w:val="left"/>
              <w:rPr>
                <w:rStyle w:val="DefaultParagraphFont"/>
              </w:rPr>
            </w:pPr>
            <w:r>
              <w:rPr>
                <w:rStyle w:val="DefaultParagraphFont"/>
                <w:rtl w:val="0"/>
              </w:rPr>
              <w:t>Product of Thailand for Australia</w:t>
            </w:r>
          </w:p>
          <w:p>
            <w:pPr>
              <w:pStyle w:val="ReqBody"/>
              <w:numPr>
                <w:ilvl w:val="0"/>
                <w:numId w:val="121"/>
              </w:numPr>
              <w:bidi w:val="0"/>
              <w:spacing w:before="60" w:beforeAutospacing="0" w:after="60" w:afterAutospacing="0"/>
              <w:jc w:val="left"/>
              <w:rPr>
                <w:rStyle w:val="DefaultParagraphFont"/>
              </w:rPr>
            </w:pPr>
            <w:r>
              <w:rPr>
                <w:rStyle w:val="DefaultParagraphFont"/>
                <w:rtl w:val="0"/>
              </w:rPr>
              <w:t>Name of the exporting company</w:t>
            </w:r>
          </w:p>
          <w:p>
            <w:pPr>
              <w:pStyle w:val="ReqBody"/>
              <w:numPr>
                <w:ilvl w:val="0"/>
                <w:numId w:val="121"/>
              </w:numPr>
              <w:bidi w:val="0"/>
              <w:spacing w:before="60" w:beforeAutospacing="0" w:after="60" w:afterAutospacing="0"/>
              <w:jc w:val="left"/>
              <w:rPr>
                <w:rStyle w:val="DefaultParagraphFont"/>
              </w:rPr>
            </w:pPr>
            <w:r>
              <w:rPr>
                <w:rStyle w:val="DefaultParagraphFont"/>
                <w:rtl w:val="0"/>
              </w:rPr>
              <w:t>Fruit type (i.e. longans in panicles or detached longans or detached lychees)</w:t>
            </w:r>
          </w:p>
          <w:p>
            <w:pPr>
              <w:pStyle w:val="ReqBody"/>
              <w:numPr>
                <w:ilvl w:val="0"/>
                <w:numId w:val="121"/>
              </w:numPr>
              <w:bidi w:val="0"/>
              <w:spacing w:before="60" w:beforeAutospacing="0" w:after="280" w:afterAutospacing="1"/>
              <w:jc w:val="left"/>
              <w:rPr>
                <w:rStyle w:val="DefaultParagraphFont"/>
              </w:rPr>
            </w:pPr>
            <w:r>
              <w:rPr>
                <w:rStyle w:val="DefaultParagraphFont"/>
                <w:rtl w:val="0"/>
              </w:rPr>
              <w:t>Packing date.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In addition, the following document in its original form must be provided as an attachment to the phytosanitary certificate, where applicable:</w:t>
            </w:r>
          </w:p>
          <w:p>
            <w:pPr>
              <w:pStyle w:val="ReqBody"/>
              <w:numPr>
                <w:ilvl w:val="0"/>
                <w:numId w:val="122"/>
              </w:numPr>
              <w:bidi w:val="0"/>
              <w:spacing w:before="60" w:beforeAutospacing="0" w:after="280" w:afterAutospacing="1"/>
              <w:jc w:val="left"/>
              <w:rPr>
                <w:rStyle w:val="DefaultParagraphFont"/>
              </w:rPr>
            </w:pPr>
            <w:r>
              <w:rPr>
                <w:rStyle w:val="DefaultParagraphFont"/>
                <w:rtl w:val="0"/>
              </w:rPr>
              <w:t>Calibration record of the three (minimum) temperature probes for consignments undergoing in-transit cold disinfestation treatment.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Individual cartons or palletised fruit must be identified by orchard registration number and the packinghouse registration number on the box or on the pallet card securely attached to each pallet. The pallets must be securely strapped.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NPPO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Loading the containers must be undertaken within an insect proof building or using an insect proof enclosure between the cool room entrance and the container, or individual cartons/pallets may be secured against pest reinfestation (covering vent holes and any openings in the cartons).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A numbered seal must be placed on the loaded container door by an authorised officer from the NPPO and the seal number along with the container number entered on the phytosanitary certificate.</w:t>
            </w:r>
            <w:r>
              <w:rPr>
                <w:rStyle w:val="DefaultParagraphFont"/>
                <w:rtl w:val="0"/>
              </w:rPr>
              <w:br/>
            </w:r>
            <w:r>
              <w:rPr>
                <w:rStyle w:val="DefaultParagraphFont"/>
                <w:rtl w:val="0"/>
              </w:rPr>
              <w:br/>
            </w:r>
            <w:r>
              <w:rPr>
                <w:rStyle w:val="DefaultParagraphFont"/>
                <w:rtl w:val="0"/>
              </w:rPr>
              <w:t>The container seals must only be removed by a biosecurity officer at the port of arrival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s.</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t.</w:t>
            </w:r>
          </w:p>
        </w:tc>
        <w:tc>
          <w:tcPr>
            <w:tcW w:w="9282" w:type="dxa"/>
          </w:tcPr>
          <w:p>
            <w:pPr>
              <w:pStyle w:val="ReqBody"/>
              <w:bidi w:val="0"/>
              <w:spacing w:before="60" w:beforeAutospacing="0" w:after="60" w:afterAutospacing="0"/>
              <w:jc w:val="left"/>
              <w:rPr>
                <w:rStyle w:val="DefaultParagraphFont"/>
              </w:rPr>
            </w:pPr>
            <w:r>
              <w:rPr>
                <w:rStyle w:val="DefaultParagraphFont"/>
                <w:rtl w:val="0"/>
              </w:rPr>
              <w:t>All consignments are subject to inspection on arrival to verify compliance with import conditions before release.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u.</w:t>
            </w:r>
          </w:p>
        </w:tc>
        <w:tc>
          <w:tcPr>
            <w:tcW w:w="9282" w:type="dxa"/>
          </w:tcPr>
          <w:p>
            <w:pPr>
              <w:pStyle w:val="ReqBody"/>
              <w:bidi w:val="0"/>
              <w:spacing w:before="60" w:beforeAutospacing="0" w:after="60" w:afterAutospacing="0"/>
              <w:jc w:val="left"/>
              <w:rPr>
                <w:rStyle w:val="DefaultParagraphFont"/>
              </w:rPr>
            </w:pPr>
            <w:r>
              <w:rPr>
                <w:rStyle w:val="DefaultParagraphFont"/>
                <w:rtl w:val="0"/>
              </w:rPr>
              <w:t>Inspection must occur at the first port of call. With the exception of goods that have undergone offshore preshipment inspection by the Department of Agriculture, no land-bridging of consignments will be permitted unless the goods have cleared quarantine.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v.</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r>
              <w:rPr>
                <w:rStyle w:val="DefaultParagraphFont"/>
                <w:color w:val="0000FF"/>
                <w:u w:val="single"/>
                <w:rtl w:val="0"/>
              </w:rPr>
              <w:t>remedial action</w:t>
            </w:r>
            <w:r>
              <w:rPr>
                <w:rStyle w:val="DefaultParagraphFont"/>
                <w:rtl w:val="0"/>
              </w:rPr>
              <w:fldChar w:fldCharType="end"/>
            </w:r>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w.</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jc w:val="left"/>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x.</w:t>
            </w:r>
          </w:p>
        </w:tc>
        <w:tc>
          <w:tcPr>
            <w:tcW w:w="9282" w:type="dxa"/>
          </w:tcPr>
          <w:p>
            <w:pPr>
              <w:pStyle w:val="ReqBody"/>
              <w:bidi w:val="0"/>
              <w:spacing w:before="60" w:beforeAutospacing="0" w:after="60" w:afterAutospacing="0"/>
              <w:jc w:val="left"/>
              <w:rPr>
                <w:rStyle w:val="DefaultParagraphFont"/>
              </w:rPr>
            </w:pPr>
            <w:r>
              <w:rPr>
                <w:rStyle w:val="DefaultParagraphFont"/>
                <w:b/>
                <w:rtl w:val="0"/>
              </w:rPr>
              <w:t>Operational procedures relating to in-transit cold disinfestation treatment</w:t>
            </w:r>
          </w:p>
          <w:p>
            <w:pPr>
              <w:pStyle w:val="ReqBody"/>
              <w:numPr>
                <w:ilvl w:val="0"/>
                <w:numId w:val="123"/>
              </w:numPr>
              <w:bidi w:val="0"/>
              <w:spacing w:before="60" w:beforeAutospacing="0" w:after="60" w:afterAutospacing="0"/>
              <w:jc w:val="left"/>
              <w:rPr>
                <w:rStyle w:val="DefaultParagraphFont"/>
              </w:rPr>
            </w:pPr>
            <w:r>
              <w:rPr>
                <w:rStyle w:val="DefaultParagraphFont"/>
                <w:rtl w:val="0"/>
              </w:rPr>
              <w:t>The NPPO will ensure that the in-transit cold disinfestation is undertaken in self refrigerated (integral) shipping containers that can accommodate the required number of probes that monitor and record treatment temperatures on an hourly basis and store the data until examined by a biosecurity officer or are capable of producing print outs for each probe also identifying the temperature recorder and the container. The NPPO is responsible for ensuring that containers used by exporters are of a suitable type, and have refrigerator equipment capable of achieving and holding the required temperatures.</w:t>
            </w:r>
          </w:p>
          <w:p>
            <w:pPr>
              <w:bidi w:val="0"/>
              <w:spacing w:after="280" w:afterAutospacing="1"/>
              <w:ind w:left="720"/>
              <w:jc w:val="left"/>
              <w:rPr>
                <w:rStyle w:val="DefaultParagraphFont"/>
                <w:rtl w:val="0"/>
              </w:rPr>
            </w:pPr>
          </w:p>
          <w:p>
            <w:pPr>
              <w:pStyle w:val="ReqBody"/>
              <w:numPr>
                <w:ilvl w:val="0"/>
                <w:numId w:val="123"/>
              </w:numPr>
              <w:bidi w:val="0"/>
              <w:spacing w:before="60" w:beforeAutospacing="0" w:after="60" w:afterAutospacing="0"/>
              <w:jc w:val="left"/>
              <w:rPr>
                <w:rStyle w:val="DefaultParagraphFont"/>
                <w:rtl w:val="0"/>
              </w:rPr>
            </w:pPr>
            <w:r>
              <w:rPr>
                <w:rStyle w:val="DefaultParagraphFont"/>
                <w:rtl w:val="0"/>
              </w:rPr>
              <w:t>Number and placement of probes in containers:</w:t>
            </w:r>
          </w:p>
          <w:p>
            <w:pPr>
              <w:pStyle w:val="ReqBody"/>
              <w:bidi w:val="0"/>
              <w:spacing w:before="60" w:beforeAutospacing="0" w:after="60" w:afterAutospacing="0"/>
              <w:ind w:left="720"/>
              <w:jc w:val="left"/>
              <w:rPr>
                <w:rStyle w:val="DefaultParagraphFont"/>
                <w:rtl w:val="0"/>
              </w:rPr>
            </w:pPr>
            <w:r>
              <w:rPr>
                <w:rStyle w:val="DefaultParagraphFont"/>
                <w:rtl w:val="0"/>
              </w:rPr>
              <w:t>2.1 Packed fruit must be loaded into shipping containers under the supervision of the NPPO. Containers should be packed in a manner which ensures that there is equal airflow under and around all pallets and loose stacked boxes.</w:t>
            </w:r>
          </w:p>
          <w:p>
            <w:pPr>
              <w:pStyle w:val="ReqBody"/>
              <w:bidi w:val="0"/>
              <w:spacing w:before="60" w:beforeAutospacing="0" w:after="60" w:afterAutospacing="0"/>
              <w:ind w:left="720"/>
              <w:jc w:val="left"/>
              <w:rPr>
                <w:rStyle w:val="DefaultParagraphFont"/>
                <w:rtl w:val="0"/>
              </w:rPr>
            </w:pPr>
            <w:r>
              <w:rPr>
                <w:rStyle w:val="DefaultParagraphFont"/>
                <w:rtl w:val="0"/>
              </w:rPr>
              <w:t>2.2 A minimum of three fruit flesh temperature measuring probes are required, and must be suitable for the purpose and meet the standards required by the USDA. Probes should be accurate to ± 0.15 °C in the range of -3.0 °C to +3.0 °C. These probes must be located as given below, for monitoring fruit flesh temperature during in-transit cold disinfestation: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2.3 Two fruit pulp probes must be placed in boxes diagonally opposite at the side walls approximately 1.5 metres from the ends of the load for 12 metre containers and approximately 1 metre from the ends of the load for 6 metre containers. </w:t>
            </w:r>
          </w:p>
          <w:p>
            <w:pPr>
              <w:pStyle w:val="ReqBody"/>
              <w:bidi w:val="0"/>
              <w:spacing w:before="60" w:beforeAutospacing="0" w:after="60" w:afterAutospacing="0"/>
              <w:ind w:left="720"/>
              <w:jc w:val="left"/>
              <w:rPr>
                <w:rStyle w:val="DefaultParagraphFont"/>
                <w:rtl w:val="0"/>
              </w:rPr>
            </w:pPr>
            <w:r>
              <w:rPr>
                <w:rStyle w:val="DefaultParagraphFont"/>
                <w:rtl w:val="0"/>
              </w:rPr>
              <w:t>2.4 The third fruit probe must be placed in a box in the centre of the container.</w:t>
            </w:r>
          </w:p>
          <w:p>
            <w:pPr>
              <w:pStyle w:val="ReqBody"/>
              <w:bidi w:val="0"/>
              <w:spacing w:before="60" w:beforeAutospacing="0" w:after="60" w:afterAutospacing="0"/>
              <w:ind w:left="720"/>
              <w:jc w:val="left"/>
              <w:rPr>
                <w:rStyle w:val="DefaultParagraphFont"/>
                <w:rtl w:val="0"/>
              </w:rPr>
            </w:pPr>
            <w:r>
              <w:rPr>
                <w:rStyle w:val="DefaultParagraphFont"/>
                <w:rtl w:val="0"/>
              </w:rPr>
              <w:t>2.5 All three probes must be placed half way up the stack.</w:t>
            </w:r>
          </w:p>
          <w:p>
            <w:pPr>
              <w:pStyle w:val="ReqBody"/>
              <w:bidi w:val="0"/>
              <w:spacing w:before="60" w:beforeAutospacing="0" w:after="60" w:afterAutospacing="0"/>
              <w:ind w:left="720"/>
              <w:jc w:val="left"/>
              <w:rPr>
                <w:rStyle w:val="DefaultParagraphFont"/>
                <w:rtl w:val="0"/>
              </w:rPr>
            </w:pPr>
            <w:r>
              <w:rPr>
                <w:rStyle w:val="DefaultParagraphFont"/>
                <w:rtl w:val="0"/>
              </w:rPr>
              <w:t>2.6 In addition, there must be two additional probes (located at the inlet and outlets) monitoring the air temperature within each container.</w:t>
            </w:r>
          </w:p>
          <w:p>
            <w:pPr>
              <w:pStyle w:val="ReqBody"/>
              <w:bidi w:val="0"/>
              <w:spacing w:before="60" w:beforeAutospacing="0" w:after="60" w:afterAutospacing="0"/>
              <w:ind w:left="720"/>
              <w:jc w:val="left"/>
              <w:rPr>
                <w:rStyle w:val="DefaultParagraphFont"/>
                <w:rtl w:val="0"/>
              </w:rPr>
            </w:pPr>
            <w:r>
              <w:rPr>
                <w:rStyle w:val="DefaultParagraphFont"/>
                <w:rtl w:val="0"/>
              </w:rPr>
              <w:t>2.7 Placement of temperature probes must be undertaken under the supervision of the NPPO.</w:t>
            </w:r>
          </w:p>
          <w:p>
            <w:pPr>
              <w:bidi w:val="0"/>
              <w:spacing w:after="280" w:afterAutospacing="1"/>
              <w:ind w:left="720"/>
              <w:jc w:val="left"/>
              <w:rPr>
                <w:rStyle w:val="DefaultParagraphFont"/>
                <w:rtl w:val="0"/>
              </w:rPr>
            </w:pPr>
          </w:p>
          <w:p>
            <w:pPr>
              <w:pStyle w:val="ReqBody"/>
              <w:numPr>
                <w:ilvl w:val="0"/>
                <w:numId w:val="123"/>
              </w:numPr>
              <w:bidi w:val="0"/>
              <w:spacing w:before="60" w:beforeAutospacing="0" w:after="60" w:afterAutospacing="0"/>
              <w:jc w:val="left"/>
              <w:rPr>
                <w:rStyle w:val="DefaultParagraphFont"/>
                <w:rtl w:val="0"/>
              </w:rPr>
            </w:pPr>
            <w:r>
              <w:rPr>
                <w:rStyle w:val="DefaultParagraphFont"/>
                <w:rtl w:val="0"/>
              </w:rPr>
              <w:t>Sealing of containers:</w:t>
            </w:r>
          </w:p>
          <w:p>
            <w:pPr>
              <w:pStyle w:val="ReqBody"/>
              <w:bidi w:val="0"/>
              <w:spacing w:before="60" w:beforeAutospacing="0" w:after="60" w:afterAutospacing="0"/>
              <w:ind w:left="720"/>
              <w:jc w:val="left"/>
              <w:rPr>
                <w:rStyle w:val="DefaultParagraphFont"/>
                <w:rtl w:val="0"/>
              </w:rPr>
            </w:pPr>
            <w:r>
              <w:rPr>
                <w:rStyle w:val="DefaultParagraphFont"/>
                <w:rtl w:val="0"/>
              </w:rPr>
              <w:t>3.1 A numbered seal must be placed on the loaded container door by an authorised officer of the NPPO and the seal number noted on the phytosanitary certificate.</w:t>
            </w:r>
          </w:p>
          <w:p>
            <w:pPr>
              <w:pStyle w:val="ReqBody"/>
              <w:bidi w:val="0"/>
              <w:spacing w:before="60" w:beforeAutospacing="0" w:after="60" w:afterAutospacing="0"/>
              <w:ind w:left="720"/>
              <w:jc w:val="left"/>
              <w:rPr>
                <w:rStyle w:val="DefaultParagraphFont"/>
                <w:rtl w:val="0"/>
              </w:rPr>
            </w:pPr>
            <w:r>
              <w:rPr>
                <w:rStyle w:val="DefaultParagraphFont"/>
                <w:rtl w:val="0"/>
              </w:rPr>
              <w:t>3.2 The seal must only be removed in the presence of a biosecurity officer at the port of arrival in Australian territory.</w:t>
            </w:r>
          </w:p>
          <w:p>
            <w:pPr>
              <w:bidi w:val="0"/>
              <w:spacing w:after="280" w:afterAutospacing="1"/>
              <w:ind w:left="720"/>
              <w:jc w:val="left"/>
              <w:rPr>
                <w:rStyle w:val="DefaultParagraphFont"/>
                <w:rtl w:val="0"/>
              </w:rPr>
            </w:pPr>
          </w:p>
          <w:p>
            <w:pPr>
              <w:pStyle w:val="ReqBody"/>
              <w:numPr>
                <w:ilvl w:val="0"/>
                <w:numId w:val="123"/>
              </w:numPr>
              <w:bidi w:val="0"/>
              <w:spacing w:before="60" w:beforeAutospacing="0" w:after="60" w:afterAutospacing="0"/>
              <w:jc w:val="left"/>
              <w:rPr>
                <w:rStyle w:val="DefaultParagraphFont"/>
                <w:rtl w:val="0"/>
              </w:rPr>
            </w:pPr>
            <w:r>
              <w:rPr>
                <w:rStyle w:val="DefaultParagraphFont"/>
                <w:rtl w:val="0"/>
              </w:rPr>
              <w:t>Temperature records/downloads and on arrival verification:</w:t>
            </w:r>
          </w:p>
          <w:p>
            <w:pPr>
              <w:pStyle w:val="ReqBody"/>
              <w:bidi w:val="0"/>
              <w:spacing w:before="60" w:beforeAutospacing="0" w:after="60" w:afterAutospacing="0"/>
              <w:ind w:left="720"/>
              <w:jc w:val="left"/>
              <w:rPr>
                <w:rStyle w:val="DefaultParagraphFont"/>
                <w:rtl w:val="0"/>
              </w:rPr>
            </w:pPr>
            <w:r>
              <w:rPr>
                <w:rStyle w:val="DefaultParagraphFont"/>
                <w:rtl w:val="0"/>
              </w:rPr>
              <w:t xml:space="preserve">4.1 The in-transit arrangement is for the cold disinfestation treatment to be completed during the voyage the country of origin and the first port of call in Australian territory.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4.2 On completion of treatments, printouts of all temperature probes or direct electronic downloads must be made available to the Department of Agriculture, Plant Import Operations, Canberra, on arrival in Australian territory, for final clearance of the container. </w:t>
            </w:r>
          </w:p>
          <w:p>
            <w:pPr>
              <w:pStyle w:val="ReqBody"/>
              <w:bidi w:val="0"/>
              <w:spacing w:before="60" w:beforeAutospacing="0" w:after="60" w:afterAutospacing="0"/>
              <w:ind w:left="720"/>
              <w:jc w:val="left"/>
              <w:rPr>
                <w:rStyle w:val="DefaultParagraphFont"/>
                <w:rtl w:val="0"/>
              </w:rPr>
            </w:pPr>
            <w:r>
              <w:rPr>
                <w:rStyle w:val="DefaultParagraphFont"/>
                <w:rtl w:val="0"/>
              </w:rPr>
              <w:t xml:space="preserve">4.3 Temperature data must be assessed by the Department of Agriculture, Plant Import Operations, Canberra prior to the container being opened up for unpack as this would dislodge the probes and disrupt the ongoing cold disinfestation if it had not been completed at the time of the assessment. </w:t>
            </w:r>
          </w:p>
          <w:p>
            <w:pPr>
              <w:pStyle w:val="ReqBody"/>
              <w:bidi w:val="0"/>
              <w:spacing w:before="60" w:beforeAutospacing="0" w:after="60" w:afterAutospacing="0"/>
              <w:ind w:left="720"/>
              <w:jc w:val="left"/>
              <w:rPr>
                <w:rStyle w:val="DefaultParagraphFont"/>
                <w:rtl w:val="0"/>
              </w:rPr>
            </w:pPr>
            <w:r>
              <w:rPr>
                <w:rStyle w:val="DefaultParagraphFont"/>
                <w:rtl w:val="0"/>
              </w:rPr>
              <w:t>4.4 Department of Agriculture, Plant Import Operations, Canberra will verify that the treatment records meet Australian disinfestation requirements.</w:t>
            </w:r>
          </w:p>
          <w:p>
            <w:pPr>
              <w:pStyle w:val="ReqBody"/>
              <w:bidi w:val="0"/>
              <w:spacing w:before="60" w:beforeAutospacing="0" w:after="60" w:afterAutospacing="0"/>
              <w:ind w:left="720"/>
              <w:jc w:val="left"/>
              <w:rPr>
                <w:rStyle w:val="DefaultParagraphFont"/>
                <w:rtl w:val="0"/>
              </w:rPr>
            </w:pPr>
            <w:r>
              <w:rPr>
                <w:rStyle w:val="DefaultParagraphFont"/>
                <w:rtl w:val="0"/>
              </w:rPr>
              <w:t>4.5 In the event of an in-transit treatment failure, Department of Agriculture may allow the treatment to be completed on arrival in Australian territory.</w:t>
            </w:r>
          </w:p>
          <w:p>
            <w:pPr>
              <w:pStyle w:val="ReqBody"/>
              <w:bidi w:val="0"/>
              <w:spacing w:before="60" w:beforeAutospacing="0" w:after="60" w:afterAutospacing="0"/>
              <w:ind w:left="720"/>
              <w:jc w:val="left"/>
              <w:rPr>
                <w:rStyle w:val="DefaultParagraphFont"/>
                <w:rtl w:val="0"/>
              </w:rPr>
            </w:pPr>
            <w:r>
              <w:rPr>
                <w:rStyle w:val="DefaultParagraphFont"/>
                <w:b/>
                <w:rtl w:val="0"/>
              </w:rPr>
              <w:br/>
            </w:r>
            <w:r>
              <w:rPr>
                <w:rStyle w:val="DefaultParagraphFont"/>
                <w:b/>
                <w:rtl w:val="0"/>
              </w:rPr>
              <w:t>Note:</w:t>
            </w:r>
            <w:r>
              <w:rPr>
                <w:rStyle w:val="DefaultParagraphFont"/>
                <w:rtl w:val="0"/>
              </w:rPr>
              <w:t xml:space="preserve"> Some sea voyages may allow the cold disinfestation treatment to be completed by the time the vessel arrives at a port en-route to Australian territory. It is permissible for treatment records to be downloaded en-route and sent to the Department of Agriculture, for verification. It is therefore a commercial decision whether the fruit should be “conditioned” (i.e. gradually raising the carriage temperature) prior to arrival in Australian territory.</w:t>
            </w:r>
          </w:p>
          <w:p>
            <w:pPr>
              <w:bidi w:val="0"/>
              <w:spacing w:after="280" w:afterAutospacing="1"/>
              <w:ind w:left="720"/>
              <w:jc w:val="left"/>
              <w:rPr>
                <w:rStyle w:val="DefaultParagraphFont"/>
                <w:rtl w:val="0"/>
              </w:rPr>
            </w:pPr>
          </w:p>
          <w:p>
            <w:pPr>
              <w:pStyle w:val="ReqBody"/>
              <w:numPr>
                <w:ilvl w:val="0"/>
                <w:numId w:val="123"/>
              </w:numPr>
              <w:bidi w:val="0"/>
              <w:spacing w:before="60" w:beforeAutospacing="0" w:after="60" w:afterAutospacing="0"/>
              <w:jc w:val="left"/>
              <w:rPr>
                <w:rStyle w:val="DefaultParagraphFont"/>
                <w:rtl w:val="0"/>
              </w:rPr>
            </w:pPr>
            <w:r>
              <w:rPr>
                <w:rStyle w:val="DefaultParagraphFont"/>
                <w:rtl w:val="0"/>
              </w:rPr>
              <w:t>Calibration of temperature recorder and probes:</w:t>
            </w:r>
          </w:p>
          <w:p>
            <w:pPr>
              <w:pStyle w:val="ReqBody"/>
              <w:bidi w:val="0"/>
              <w:spacing w:before="60" w:beforeAutospacing="0" w:after="280" w:afterAutospacing="1"/>
              <w:ind w:left="720"/>
              <w:jc w:val="left"/>
              <w:rPr>
                <w:rStyle w:val="DefaultParagraphFont"/>
                <w:rtl w:val="0"/>
              </w:rPr>
            </w:pPr>
            <w:r>
              <w:rPr>
                <w:rStyle w:val="DefaultParagraphFont"/>
                <w:rtl w:val="0"/>
              </w:rPr>
              <w:t>5.1 Calibration of temperature recorder and probes prior to in-transit cold disinfestation beginning must be undertaken under the supervision of the NPPO.</w:t>
            </w:r>
            <w:r>
              <w:rPr>
                <w:rStyle w:val="DefaultParagraphFont"/>
                <w:rtl w:val="0"/>
              </w:rPr>
              <w:br/>
            </w:r>
            <w:r>
              <w:rPr>
                <w:rStyle w:val="DefaultParagraphFont"/>
                <w:rtl w:val="0"/>
              </w:rPr>
              <w:t>5.2 Any probe which records more than plus or minus 0.6 °C from 0 °C must be replaced by one that meets this criterion.</w:t>
            </w:r>
            <w:r>
              <w:rPr>
                <w:rStyle w:val="DefaultParagraphFont"/>
                <w:rtl w:val="0"/>
              </w:rPr>
              <w:br/>
            </w:r>
            <w:r>
              <w:rPr>
                <w:rStyle w:val="DefaultParagraphFont"/>
                <w:rtl w:val="0"/>
              </w:rPr>
              <w:t>5.3 A “record of calibration of fruit probes” must be prepared for each container and signed and stamped by an officer of the NPPO. The original must be attached to the phytosanitary certificate which accompanies the consignment.</w:t>
            </w:r>
            <w:r>
              <w:rPr>
                <w:rStyle w:val="DefaultParagraphFont"/>
                <w:rtl w:val="0"/>
              </w:rPr>
              <w:br/>
            </w:r>
            <w:r>
              <w:rPr>
                <w:rStyle w:val="DefaultParagraphFont"/>
                <w:rtl w:val="0"/>
              </w:rPr>
              <w:t>5.4 The Department of Agriculture may check the calibration of the fruit probes, on arrival of the container in Australian territory.</w:t>
            </w:r>
            <w:r>
              <w:rPr>
                <w:rStyle w:val="DefaultParagraphFont"/>
                <w:rtl w:val="0"/>
              </w:rPr>
              <w:br/>
            </w:r>
            <w:r>
              <w:rPr>
                <w:rStyle w:val="DefaultParagraphFont"/>
                <w:rtl w:val="0"/>
              </w:rPr>
              <w:t>5.5 If any probe shows a higher calibration reading at the completion of the treatment than at the initial calibration setting, the recordings from the probes will be adjusted accordingly. If the calibration reading is lower than the initial data then there is a chance that the temperature data adjusted accordingly may reveal that the nominated treatment schedule was not met. In this instance the treatment will be deemed to have failed.</w:t>
            </w:r>
            <w:r>
              <w:rPr>
                <w:rStyle w:val="DefaultParagraphFont"/>
                <w:rtl w:val="0"/>
              </w:rPr>
              <w:br/>
            </w:r>
            <w:r>
              <w:rPr>
                <w:rStyle w:val="DefaultParagraphFont"/>
                <w:rtl w:val="0"/>
              </w:rPr>
              <w:t>5.6 The option of re-treating this fruit is available on advice from Plant Import Operations, Canberra, and at the discretion of the importer in Australian territory.</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y.</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z.</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619" w:name="_Toc256000084"/>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619"/>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620" w:name="b43d4b9ceef345ffbfc86c2f62c2e669t1"/>
      <w:r>
        <w:rPr>
          <w:rStyle w:val="DefaultParagraphFont"/>
          <w:rtl w:val="0"/>
        </w:rPr>
        <w:t>Table 1:</w:t>
      </w:r>
      <w:bookmarkEnd w:id="620"/>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293"/>
        <w:gridCol w:w="1836"/>
        <w:gridCol w:w="1417"/>
        <w:gridCol w:w="244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sea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passed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b43d4b9ceef345ffbfc86c2f62c2e669395 \h\n\l</w:instrText>
            </w:r>
            <w:r>
              <w:rPr>
                <w:rStyle w:val="DefaultParagraphFont"/>
                <w:color w:val="0000FF"/>
                <w:u w:val="single"/>
                <w:rtl w:val="0"/>
              </w:rPr>
              <w:fldChar w:fldCharType="separate"/>
            </w:r>
            <w:r>
              <w:rPr>
                <w:rStyle w:val="DefaultParagraphFont"/>
                <w:color w:val="0000FF"/>
                <w:u w:val="single"/>
                <w:rtl w:val="0"/>
              </w:rPr>
              <w:t>15.2.1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listed as failed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b43d4b9ceef345ffbfc86c2f62c2e669416 \h\n\l</w:instrText>
            </w:r>
            <w:r>
              <w:rPr>
                <w:rStyle w:val="DefaultParagraphFont"/>
                <w:color w:val="0000FF"/>
                <w:u w:val="single"/>
                <w:rtl w:val="0"/>
              </w:rPr>
              <w:fldChar w:fldCharType="separate"/>
            </w:r>
            <w:r>
              <w:rPr>
                <w:rStyle w:val="DefaultParagraphFont"/>
                <w:color w:val="0000FF"/>
                <w:u w:val="single"/>
                <w:rtl w:val="0"/>
              </w:rPr>
              <w:t>15.2.2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In-transit cold treatment not listed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b43d4b9ceef345ffbfc86c2f62c2e669712 \h\n\l</w:instrText>
            </w:r>
            <w:r>
              <w:rPr>
                <w:rStyle w:val="DefaultParagraphFont"/>
                <w:color w:val="0000FF"/>
                <w:u w:val="single"/>
                <w:rtl w:val="0"/>
              </w:rPr>
              <w:fldChar w:fldCharType="separate"/>
            </w:r>
            <w:r>
              <w:rPr>
                <w:rStyle w:val="DefaultParagraphFont"/>
                <w:color w:val="0000FF"/>
                <w:u w:val="single"/>
                <w:rtl w:val="0"/>
              </w:rPr>
              <w:t>15.2.3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b43d4b9ceef345ffbfc86c2f62c2e6691711 \h\n\l</w:instrText>
            </w:r>
            <w:r>
              <w:rPr>
                <w:rStyle w:val="DefaultParagraphFont"/>
                <w:color w:val="0000FF"/>
                <w:u w:val="single"/>
                <w:rtl w:val="0"/>
              </w:rPr>
              <w:fldChar w:fldCharType="separate"/>
            </w:r>
            <w:r>
              <w:rPr>
                <w:rStyle w:val="DefaultParagraphFont"/>
                <w:color w:val="0000FF"/>
                <w:u w:val="single"/>
                <w:rtl w:val="0"/>
              </w:rPr>
              <w:t>15.2.4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b43d4b9ceef345ffbfc86c2f62c2e6692589 \h\n\l</w:instrText>
            </w:r>
            <w:r>
              <w:rPr>
                <w:rStyle w:val="DefaultParagraphFont"/>
                <w:color w:val="0000FF"/>
                <w:u w:val="single"/>
                <w:rtl w:val="0"/>
              </w:rPr>
              <w:fldChar w:fldCharType="separate"/>
            </w:r>
            <w:r>
              <w:rPr>
                <w:rStyle w:val="DefaultParagraphFont"/>
                <w:color w:val="0000FF"/>
                <w:u w:val="single"/>
                <w:rtl w:val="0"/>
              </w:rPr>
              <w:t>15.2.5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b43d4b9ceef345ffbfc86c2f62c2e6692825 \h\n\l</w:instrText>
            </w:r>
            <w:r>
              <w:rPr>
                <w:rStyle w:val="DefaultParagraphFont"/>
                <w:color w:val="0000FF"/>
                <w:u w:val="single"/>
                <w:rtl w:val="0"/>
              </w:rPr>
              <w:fldChar w:fldCharType="separate"/>
            </w:r>
            <w:r>
              <w:rPr>
                <w:rStyle w:val="DefaultParagraphFont"/>
                <w:color w:val="0000FF"/>
                <w:u w:val="single"/>
                <w:rtl w:val="0"/>
              </w:rPr>
              <w:t>15.2.6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b43d4b9ceef345ffbfc86c2f62c2e6692913 \h\n\l</w:instrText>
            </w:r>
            <w:r>
              <w:rPr>
                <w:rStyle w:val="DefaultParagraphFont"/>
                <w:color w:val="0000FF"/>
                <w:u w:val="single"/>
                <w:rtl w:val="0"/>
              </w:rPr>
              <w:fldChar w:fldCharType="separate"/>
            </w:r>
            <w:r>
              <w:rPr>
                <w:rStyle w:val="DefaultParagraphFont"/>
                <w:color w:val="0000FF"/>
                <w:u w:val="single"/>
                <w:rtl w:val="0"/>
              </w:rPr>
              <w:t>15.2.7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b43d4b9ceef345ffbfc86c2f62c2e6692961 \h\n\l</w:instrText>
            </w:r>
            <w:r>
              <w:rPr>
                <w:rStyle w:val="DefaultParagraphFont"/>
                <w:color w:val="0000FF"/>
                <w:u w:val="single"/>
                <w:rtl w:val="0"/>
              </w:rPr>
              <w:fldChar w:fldCharType="separate"/>
            </w:r>
            <w:r>
              <w:rPr>
                <w:rStyle w:val="DefaultParagraphFont"/>
                <w:color w:val="0000FF"/>
                <w:u w:val="single"/>
                <w:rtl w:val="0"/>
              </w:rPr>
              <w:t>15.2.8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b43d4b9ceef345ffbfc86c2f62c2e6692259 \h\n\l</w:instrText>
            </w:r>
            <w:r>
              <w:rPr>
                <w:rStyle w:val="DefaultParagraphFont"/>
                <w:color w:val="0000FF"/>
                <w:u w:val="single"/>
                <w:rtl w:val="0"/>
              </w:rPr>
              <w:fldChar w:fldCharType="separate"/>
            </w:r>
            <w:r>
              <w:rPr>
                <w:rStyle w:val="DefaultParagraphFont"/>
                <w:color w:val="0000FF"/>
                <w:u w:val="single"/>
                <w:rtl w:val="0"/>
              </w:rPr>
              <w:t>15.2.9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b43d4b9ceef345ffbfc86c2f62c2e6692798 \h\n\l</w:instrText>
            </w:r>
            <w:r>
              <w:rPr>
                <w:rStyle w:val="DefaultParagraphFont"/>
                <w:color w:val="0000FF"/>
                <w:u w:val="single"/>
                <w:rtl w:val="0"/>
              </w:rPr>
              <w:fldChar w:fldCharType="separate"/>
            </w:r>
            <w:r>
              <w:rPr>
                <w:rStyle w:val="DefaultParagraphFont"/>
                <w:color w:val="0000FF"/>
                <w:u w:val="single"/>
                <w:rtl w:val="0"/>
              </w:rPr>
              <w:t>15.2.10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b43d4b9ceef345ffbfc86c2f62c2e6692921 \h\n\l</w:instrText>
            </w:r>
            <w:r>
              <w:rPr>
                <w:rStyle w:val="DefaultParagraphFont"/>
                <w:color w:val="0000FF"/>
                <w:u w:val="single"/>
                <w:rtl w:val="0"/>
              </w:rPr>
              <w:fldChar w:fldCharType="separate"/>
            </w:r>
            <w:r>
              <w:rPr>
                <w:rStyle w:val="DefaultParagraphFont"/>
                <w:color w:val="0000FF"/>
                <w:u w:val="single"/>
                <w:rtl w:val="0"/>
              </w:rPr>
              <w:t>15.2.11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b43d4b9ceef345ffbfc86c2f62c2e6692978 \h\n\l</w:instrText>
            </w:r>
            <w:r>
              <w:rPr>
                <w:rStyle w:val="DefaultParagraphFont"/>
                <w:color w:val="0000FF"/>
                <w:u w:val="single"/>
                <w:rtl w:val="0"/>
              </w:rPr>
              <w:fldChar w:fldCharType="separate"/>
            </w:r>
            <w:r>
              <w:rPr>
                <w:rStyle w:val="DefaultParagraphFont"/>
                <w:color w:val="0000FF"/>
                <w:u w:val="single"/>
                <w:rtl w:val="0"/>
              </w:rPr>
              <w:t>15.2.12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other than full container load sea freight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b43d4b9ceef345ffbfc86c2f62c2e6691248 \h\n\l</w:instrText>
            </w:r>
            <w:r>
              <w:rPr>
                <w:rStyle w:val="DefaultParagraphFont"/>
                <w:color w:val="0000FF"/>
                <w:u w:val="single"/>
                <w:rtl w:val="0"/>
              </w:rPr>
              <w:fldChar w:fldCharType="separate"/>
            </w:r>
            <w:r>
              <w:rPr>
                <w:rStyle w:val="DefaultParagraphFont"/>
                <w:color w:val="0000FF"/>
                <w:u w:val="single"/>
                <w:rtl w:val="0"/>
              </w:rPr>
              <w:t>15.2.13</w:t>
            </w:r>
            <w:r>
              <w:rPr>
                <w:rStyle w:val="DefaultParagraphFont"/>
                <w:color w:val="0000FF"/>
                <w:u w:val="single"/>
                <w:rtl w:val="0"/>
              </w:rPr>
              <w:fldChar w:fldCharType="end"/>
            </w:r>
          </w:p>
        </w:tc>
      </w:tr>
    </w:tbl>
    <w:p w:rsidR="007172B9" w:rsidP="00060AB5">
      <w:pPr>
        <w:pStyle w:val="L3"/>
        <w:rPr>
          <w:rStyle w:val="DefaultParagraphFont"/>
        </w:rPr>
      </w:pPr>
      <w:bookmarkStart w:id="621" w:name="b43d4b9ceef345ffbfc86c2f62c2e669395"/>
      <w:bookmarkEnd w:id="621"/>
      <w:bookmarkStart w:id="622" w:name="4aa1049a24094f59821e547d36a398ac"/>
      <w:bookmarkEnd w:id="622"/>
      <w:r>
        <w:rPr>
          <w:rStyle w:val="DefaultParagraphFont"/>
          <w:noProof/>
        </w:rPr>
        <w:t>If goods arrive as</w:t>
      </w:r>
      <w:r>
        <w:rPr>
          <w:rStyle w:val="DefaultParagraphFont"/>
          <w:noProof/>
        </w:rPr>
        <w:t xml:space="preserve"> full container load sea freight — All requirements met — In-transit cold treatment listed as passed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23" w:name="b43d4b9ceef345ffbfc86c2f62c2e669416"/>
      <w:bookmarkEnd w:id="623"/>
      <w:bookmarkStart w:id="624" w:name="bfa54d8a9f7a4a948ec4e039116aa659"/>
      <w:bookmarkEnd w:id="624"/>
      <w:r>
        <w:rPr>
          <w:rStyle w:val="DefaultParagraphFont"/>
          <w:noProof/>
        </w:rPr>
        <w:t>If goods arrive as</w:t>
      </w:r>
      <w:r>
        <w:rPr>
          <w:rStyle w:val="DefaultParagraphFont"/>
          <w:noProof/>
        </w:rPr>
        <w:t xml:space="preserve"> full container load sea freight — All requirements met — In-transit cold treatment listed as failed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Hold</w:t>
            </w:r>
          </w:p>
          <w:p>
            <w:pPr>
              <w:pStyle w:val="ReqBody"/>
              <w:bidi w:val="0"/>
              <w:spacing w:before="60" w:beforeAutospacing="0" w:after="60" w:afterAutospacing="0"/>
              <w:jc w:val="left"/>
              <w:rPr>
                <w:rStyle w:val="DefaultParagraphFont"/>
              </w:rPr>
            </w:pPr>
            <w:r>
              <w:rPr>
                <w:rStyle w:val="DefaultParagraphFont"/>
                <w:rtl w:val="0"/>
              </w:rPr>
              <w:t xml:space="preserve">Please contact </w:t>
            </w:r>
            <w:r>
              <w:rPr>
                <w:rStyle w:val="DefaultParagraphFont"/>
                <w:rtl w:val="0"/>
              </w:rPr>
              <w:t xml:space="preserve">Import Services Team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for further information.</w:t>
            </w:r>
          </w:p>
        </w:tc>
      </w:tr>
    </w:tbl>
    <w:p w:rsidR="007172B9" w:rsidP="00060AB5">
      <w:pPr>
        <w:pStyle w:val="L3"/>
        <w:rPr>
          <w:rStyle w:val="DefaultParagraphFont"/>
        </w:rPr>
      </w:pPr>
      <w:bookmarkStart w:id="625" w:name="b43d4b9ceef345ffbfc86c2f62c2e669712"/>
      <w:bookmarkEnd w:id="625"/>
      <w:bookmarkStart w:id="626" w:name="25c8ab69a79d4d7d92368bf258f120c6"/>
      <w:bookmarkEnd w:id="626"/>
      <w:r>
        <w:rPr>
          <w:rStyle w:val="DefaultParagraphFont"/>
          <w:noProof/>
        </w:rPr>
        <w:t>If goods arrive as</w:t>
      </w:r>
      <w:r>
        <w:rPr>
          <w:rStyle w:val="DefaultParagraphFont"/>
          <w:noProof/>
        </w:rPr>
        <w:t xml:space="preserve"> full container load sea freight — All requirements met — In-transit cold treatment not listed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w:t>
            </w:r>
          </w:p>
          <w:p>
            <w:pPr>
              <w:pStyle w:val="ReqBody"/>
              <w:bidi w:val="0"/>
              <w:spacing w:before="60" w:beforeAutospacing="0" w:after="60" w:afterAutospacing="0"/>
              <w:jc w:val="left"/>
              <w:rPr>
                <w:rStyle w:val="DefaultParagraphFont"/>
              </w:rPr>
            </w:pPr>
            <w:r>
              <w:rPr>
                <w:rStyle w:val="DefaultParagraphFont"/>
                <w:rtl w:val="0"/>
              </w:rPr>
              <w:t>Verify in-transit cold treatment results.</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27" w:name="b43d4b9ceef345ffbfc86c2f62c2e6691711"/>
      <w:bookmarkEnd w:id="627"/>
      <w:bookmarkStart w:id="628" w:name="49302eec40304269995e9a03baa103ef"/>
      <w:bookmarkEnd w:id="628"/>
      <w:r>
        <w:rPr>
          <w:rStyle w:val="DefaultParagraphFont"/>
          <w:noProof/>
        </w:rPr>
        <w:t>If goods arrive as</w:t>
      </w:r>
      <w:r>
        <w:rPr>
          <w:rStyle w:val="DefaultParagraphFont"/>
          <w:noProof/>
        </w:rPr>
        <w:t xml:space="preserve"> full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629" w:name="b43d4b9ceef345ffbfc86c2f62c2e6692589"/>
      <w:bookmarkEnd w:id="629"/>
      <w:bookmarkStart w:id="630" w:name="e2fc0615e23c46b18e219b9cfb865ec9"/>
      <w:bookmarkEnd w:id="630"/>
      <w:r>
        <w:rPr>
          <w:rStyle w:val="DefaultParagraphFont"/>
          <w:noProof/>
        </w:rPr>
        <w:t>If goods arrive as</w:t>
      </w:r>
      <w:r>
        <w:rPr>
          <w:rStyle w:val="DefaultParagraphFont"/>
          <w:noProof/>
        </w:rPr>
        <w:t xml:space="preserve"> full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631" w:name="b43d4b9ceef345ffbfc86c2f62c2e6692825"/>
      <w:bookmarkEnd w:id="631"/>
      <w:bookmarkStart w:id="632" w:name="c491ea3c8428461cbd19d77efafcb71d"/>
      <w:bookmarkEnd w:id="632"/>
      <w:r>
        <w:rPr>
          <w:rStyle w:val="DefaultParagraphFont"/>
          <w:noProof/>
        </w:rPr>
        <w:t>If goods arrive as</w:t>
      </w:r>
      <w:r>
        <w:rPr>
          <w:rStyle w:val="DefaultParagraphFont"/>
          <w:noProof/>
        </w:rPr>
        <w:t xml:space="preserve"> full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633" w:name="b43d4b9ceef345ffbfc86c2f62c2e6692913"/>
      <w:bookmarkEnd w:id="633"/>
      <w:bookmarkStart w:id="634" w:name="f5efbc22c963443fb5266cfa19b2560c"/>
      <w:bookmarkEnd w:id="634"/>
      <w:r>
        <w:rPr>
          <w:rStyle w:val="DefaultParagraphFont"/>
          <w:noProof/>
        </w:rPr>
        <w:t>If goods arrive as</w:t>
      </w:r>
      <w:r>
        <w:rPr>
          <w:rStyle w:val="DefaultParagraphFont"/>
          <w:noProof/>
        </w:rPr>
        <w:t xml:space="preserve"> full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635" w:name="b43d4b9ceef345ffbfc86c2f62c2e6692961"/>
      <w:bookmarkEnd w:id="635"/>
      <w:bookmarkStart w:id="636" w:name="b587f2ea8ec8468c83fb4b16ef39d09f"/>
      <w:bookmarkEnd w:id="636"/>
      <w:r>
        <w:rPr>
          <w:rStyle w:val="DefaultParagraphFont"/>
          <w:noProof/>
        </w:rPr>
        <w:t>If goods arrive as</w:t>
      </w:r>
      <w:r>
        <w:rPr>
          <w:rStyle w:val="DefaultParagraphFont"/>
          <w:noProof/>
        </w:rPr>
        <w:t xml:space="preserve"> full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637" w:name="b43d4b9ceef345ffbfc86c2f62c2e6692259"/>
      <w:bookmarkEnd w:id="637"/>
      <w:bookmarkStart w:id="638" w:name="2a26fa49f7b1481cae899b258fde3c6c"/>
      <w:bookmarkEnd w:id="638"/>
      <w:r>
        <w:rPr>
          <w:rStyle w:val="DefaultParagraphFont"/>
          <w:noProof/>
        </w:rPr>
        <w:t>If goods arrive as</w:t>
      </w:r>
      <w:r>
        <w:rPr>
          <w:rStyle w:val="DefaultParagraphFont"/>
          <w:noProof/>
        </w:rPr>
        <w:t xml:space="preserve"> full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639" w:name="b43d4b9ceef345ffbfc86c2f62c2e6692798"/>
      <w:bookmarkEnd w:id="639"/>
      <w:bookmarkStart w:id="640" w:name="6365aa8b88fe48bab337583117408b37"/>
      <w:bookmarkEnd w:id="640"/>
      <w:r>
        <w:rPr>
          <w:rStyle w:val="DefaultParagraphFont"/>
          <w:noProof/>
        </w:rPr>
        <w:t>If goods arrive as</w:t>
      </w:r>
      <w:r>
        <w:rPr>
          <w:rStyle w:val="DefaultParagraphFont"/>
          <w:noProof/>
        </w:rPr>
        <w:t xml:space="preserve"> full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641" w:name="b43d4b9ceef345ffbfc86c2f62c2e6692921"/>
      <w:bookmarkEnd w:id="641"/>
      <w:bookmarkStart w:id="642" w:name="7120e6ce7aa249a4b6da8b3c231b1043"/>
      <w:bookmarkEnd w:id="642"/>
      <w:r>
        <w:rPr>
          <w:rStyle w:val="DefaultParagraphFont"/>
          <w:noProof/>
        </w:rPr>
        <w:t>If goods arrive as</w:t>
      </w:r>
      <w:r>
        <w:rPr>
          <w:rStyle w:val="DefaultParagraphFont"/>
          <w:noProof/>
        </w:rPr>
        <w:t xml:space="preserve"> full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643" w:name="b43d4b9ceef345ffbfc86c2f62c2e6692978"/>
      <w:bookmarkEnd w:id="643"/>
      <w:bookmarkStart w:id="644" w:name="fb3768327c9043f882195ad03963c079"/>
      <w:bookmarkEnd w:id="644"/>
      <w:r>
        <w:rPr>
          <w:rStyle w:val="DefaultParagraphFont"/>
          <w:noProof/>
        </w:rPr>
        <w:t>If goods arrive as</w:t>
      </w:r>
      <w:r>
        <w:rPr>
          <w:rStyle w:val="DefaultParagraphFont"/>
          <w:noProof/>
        </w:rPr>
        <w:t xml:space="preserve"> full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645" w:name="b43d4b9ceef345ffbfc86c2f62c2e6691248"/>
      <w:bookmarkEnd w:id="645"/>
      <w:bookmarkStart w:id="646" w:name="9be7ca75defa4e129164dd2b1e3cb85a"/>
      <w:bookmarkEnd w:id="646"/>
      <w:r>
        <w:rPr>
          <w:rStyle w:val="DefaultParagraphFont"/>
          <w:noProof/>
        </w:rPr>
        <w:t>If goods arrive as</w:t>
      </w:r>
      <w:r>
        <w:rPr>
          <w:rStyle w:val="DefaultParagraphFont"/>
          <w:noProof/>
        </w:rPr>
        <w:t xml:space="preserve"> other than full container load sea freight</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1"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647" w:name="2f04199910c14e74b448fd5e10eda2af690"/>
      <w:bookmarkEnd w:id="647"/>
      <w:bookmarkStart w:id="648" w:name="14ba9013c230440f8eeb179e2f5fe472"/>
      <w:bookmarkEnd w:id="648"/>
      <w:bookmarkStart w:id="649" w:name="_Toc256000085"/>
      <w:r w:rsidR="00C720F4">
        <w:rPr>
          <w:rStyle w:val="DefaultParagraphFont"/>
          <w:noProof/>
        </w:rPr>
        <w:t>Longan — Country</w:t>
      </w:r>
      <w:r w:rsidRPr="00A028CB" w:rsidR="00C720F4">
        <w:rPr>
          <w:rStyle w:val="DefaultParagraphFont"/>
        </w:rPr>
        <w:t xml:space="preserve"> </w:t>
      </w:r>
      <w:r w:rsidR="00C720F4">
        <w:rPr>
          <w:rStyle w:val="DefaultParagraphFont"/>
          <w:noProof/>
        </w:rPr>
        <w:t>of</w:t>
      </w:r>
      <w:r>
        <w:rPr>
          <w:rStyle w:val="DefaultParagraphFont"/>
        </w:rPr>
        <w:t xml:space="preserve"> origin is Viet Nam</w:t>
      </w:r>
      <w:bookmarkEnd w:id="649"/>
    </w:p>
    <w:p w:rsidR="003B4E35" w:rsidP="003B4E35">
      <w:pPr>
        <w:pStyle w:val="L2"/>
        <w:rPr>
          <w:rStyle w:val="DefaultParagraphFont"/>
        </w:rPr>
      </w:pPr>
      <w:bookmarkStart w:id="650" w:name="_Toc256000086"/>
      <w:r>
        <w:rPr>
          <w:rStyle w:val="DefaultParagraphFont"/>
        </w:rPr>
        <w:t>Import Requirements</w:t>
      </w:r>
      <w:bookmarkEnd w:id="650"/>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b/>
                <w:u w:val="single"/>
                <w:rtl w:val="0"/>
              </w:rPr>
              <w:t>Permit requirements</w:t>
            </w:r>
          </w:p>
          <w:p>
            <w:pPr>
              <w:pStyle w:val="ReqBody"/>
              <w:bidi w:val="0"/>
              <w:spacing w:before="60" w:beforeAutospacing="0" w:after="60" w:afterAutospacing="0"/>
              <w:jc w:val="left"/>
              <w:rPr>
                <w:rStyle w:val="DefaultParagraphFont"/>
              </w:rPr>
            </w:pPr>
            <w:r>
              <w:rPr>
                <w:rStyle w:val="DefaultParagraphFont"/>
                <w:rtl w:val="0"/>
              </w:rPr>
              <w:t>These import conditions apply to the following fresh produce for human consumption only:</w:t>
            </w:r>
          </w:p>
          <w:p>
            <w:pPr>
              <w:pStyle w:val="ReqBody"/>
              <w:bidi w:val="0"/>
              <w:spacing w:before="60" w:beforeAutospacing="0" w:after="60" w:afterAutospacing="0"/>
              <w:jc w:val="left"/>
              <w:rPr>
                <w:rStyle w:val="DefaultParagraphFont"/>
              </w:rPr>
            </w:pPr>
            <w:r>
              <w:rPr>
                <w:rStyle w:val="DefaultParagraphFont"/>
                <w:rtl w:val="0"/>
              </w:rPr>
              <w:t>Longan (</w:t>
            </w:r>
            <w:r>
              <w:rPr>
                <w:rStyle w:val="DefaultParagraphFont"/>
                <w:i/>
                <w:rtl w:val="0"/>
              </w:rPr>
              <w:t>Dimocarpus longan</w:t>
            </w:r>
            <w:r>
              <w:rPr>
                <w:rStyle w:val="DefaultParagraphFont"/>
                <w:rtl w:val="0"/>
              </w:rPr>
              <w:t>)</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51"/>
              <w:gridCol w:w="263"/>
              <w:gridCol w:w="8468"/>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2"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 xml:space="preserve">These import conditions are limited to goods intended for human consumption only. </w:t>
                  </w:r>
                </w:p>
                <w:p>
                  <w:pPr>
                    <w:pStyle w:val="BodyText"/>
                    <w:bidi w:val="0"/>
                    <w:spacing w:before="120" w:beforeAutospacing="0" w:after="120" w:afterAutospacing="0"/>
                    <w:jc w:val="left"/>
                    <w:rPr>
                      <w:rStyle w:val="DefaultParagraphFont"/>
                    </w:rPr>
                  </w:pPr>
                  <w:r>
                    <w:rPr>
                      <w:rStyle w:val="DefaultParagraphFont"/>
                      <w:rtl w:val="0"/>
                    </w:rPr>
                    <w:t>The associated import conditions will not appropriately mitigate biosecurity risks associated with goods imported for end uses other than human consumption, as such these goods must not be used for any other end use including, but not limiting to, planting or animal feed.</w:t>
                  </w:r>
                </w:p>
                <w:p>
                  <w:pPr>
                    <w:pStyle w:val="BodyText"/>
                    <w:bidi w:val="0"/>
                    <w:spacing w:before="120" w:beforeAutospacing="0" w:after="120" w:afterAutospacing="0"/>
                    <w:jc w:val="left"/>
                    <w:rPr>
                      <w:rStyle w:val="DefaultParagraphFont"/>
                    </w:rPr>
                  </w:pPr>
                  <w:r>
                    <w:rPr>
                      <w:rStyle w:val="DefaultParagraphFont"/>
                      <w:rtl w:val="0"/>
                    </w:rPr>
                    <w:t>Goods intended for end uses other than human consumption must meet the import conditions of the relevant BICON cases.</w:t>
                  </w:r>
                </w:p>
              </w:tc>
            </w:tr>
          </w:tbl>
          <w:p w:rsidR="001004C4">
            <w:pPr>
              <w:rPr>
                <w:rStyle w:val="DefaultParagraphFont"/>
                <w:sz w:val="12"/>
                <w:szCs w:val="12"/>
              </w:rPr>
            </w:pPr>
            <w:r>
              <w:rPr>
                <w:rStyle w:val="DefaultParagraphFont"/>
                <w:sz w:val="12"/>
                <w:szCs w:val="12"/>
              </w:rPr>
              <w:t xml:space="preserve">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Prior to the importation of </w:t>
            </w:r>
            <w:r>
              <w:rPr>
                <w:rStyle w:val="DefaultParagraphFont"/>
                <w:rtl w:val="0"/>
              </w:rPr>
              <w:t>goods</w:t>
            </w:r>
            <w:r>
              <w:rPr>
                <w:rStyle w:val="DefaultParagraphFont"/>
                <w:rtl w:val="0"/>
              </w:rPr>
              <w:t xml:space="preserve"> into Australian territory, a valid import permit issued by the Department of Agriculture is required.</w:t>
            </w:r>
          </w:p>
          <w:p>
            <w:pPr>
              <w:pStyle w:val="ReqBody"/>
              <w:bidi w:val="0"/>
              <w:spacing w:before="60" w:beforeAutospacing="0" w:after="60" w:afterAutospacing="0"/>
              <w:jc w:val="left"/>
              <w:rPr>
                <w:rStyle w:val="DefaultParagraphFont"/>
              </w:rPr>
            </w:pPr>
            <w:r>
              <w:rPr>
                <w:rStyle w:val="DefaultParagraphFont"/>
                <w:rtl w:val="0"/>
              </w:rPr>
              <w:t xml:space="preserve">An import permit may be obtained by submitting an </w:t>
            </w:r>
            <w:r>
              <w:rPr>
                <w:rStyle w:val="DefaultParagraphFont"/>
                <w:rtl w:val="0"/>
              </w:rPr>
              <w:t>import permit application</w:t>
            </w:r>
            <w:r>
              <w:rPr>
                <w:rStyle w:val="DefaultParagraphFont"/>
                <w:rtl w:val="0"/>
              </w:rPr>
              <w:t xml:space="preserve"> to the department (if viewed online, use the 'Apply Now' button at the bottom of this page).</w:t>
            </w:r>
          </w:p>
          <w:p>
            <w:pPr>
              <w:pStyle w:val="ReqBody"/>
              <w:bidi w:val="0"/>
              <w:spacing w:before="60" w:beforeAutospacing="0" w:after="60" w:afterAutospacing="0"/>
              <w:jc w:val="left"/>
              <w:rPr>
                <w:rStyle w:val="DefaultParagraphFont"/>
              </w:rPr>
            </w:pPr>
            <w:r>
              <w:rPr>
                <w:rStyle w:val="DefaultParagraphFont"/>
                <w:rtl w:val="0"/>
              </w:rPr>
              <w:t>To apply you must logon to BICON and complete an application for Fruit or vegetables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Import permits are granted subject to conditions.</w:t>
            </w:r>
          </w:p>
          <w:p>
            <w:pPr>
              <w:pStyle w:val="ReqBody"/>
              <w:bidi w:val="0"/>
              <w:spacing w:before="60" w:beforeAutospacing="0" w:after="60" w:afterAutospacing="0"/>
              <w:jc w:val="left"/>
              <w:rPr>
                <w:rStyle w:val="DefaultParagraphFont"/>
              </w:rPr>
            </w:pPr>
            <w:r>
              <w:rPr>
                <w:rStyle w:val="DefaultParagraphFont"/>
                <w:rtl w:val="0"/>
              </w:rPr>
              <w:t>Contravening a condition of the permit may constitute a criminal offence or a contravention of a civil penalty provision. You may be liable to a civil penalty for giving false or misleading information. Giving false or misleading information is a serious offence.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If the importer becomes aware that information provided to a biosecurity official for the purpose of any of the below conditions was incomplete or incorrect, the importer or their agent must as soon as practicable:</w:t>
            </w:r>
          </w:p>
          <w:p>
            <w:pPr>
              <w:pStyle w:val="ReqBody"/>
              <w:numPr>
                <w:ilvl w:val="0"/>
                <w:numId w:val="124"/>
              </w:numPr>
              <w:bidi w:val="0"/>
              <w:spacing w:before="60" w:beforeAutospacing="0" w:after="60" w:afterAutospacing="0"/>
              <w:jc w:val="left"/>
              <w:rPr>
                <w:rStyle w:val="DefaultParagraphFont"/>
              </w:rPr>
            </w:pPr>
            <w:r>
              <w:rPr>
                <w:rStyle w:val="DefaultParagraphFont"/>
                <w:rtl w:val="0"/>
              </w:rPr>
              <w:t>Notify the Director of Biosecurity.</w:t>
            </w:r>
          </w:p>
          <w:p>
            <w:pPr>
              <w:pStyle w:val="ReqBody"/>
              <w:numPr>
                <w:ilvl w:val="0"/>
                <w:numId w:val="124"/>
              </w:numPr>
              <w:bidi w:val="0"/>
              <w:spacing w:before="60" w:beforeAutospacing="0" w:after="280" w:afterAutospacing="1"/>
              <w:jc w:val="left"/>
              <w:rPr>
                <w:rStyle w:val="DefaultParagraphFont"/>
              </w:rPr>
            </w:pPr>
            <w:r>
              <w:rPr>
                <w:rStyle w:val="DefaultParagraphFont"/>
                <w:rtl w:val="0"/>
              </w:rPr>
              <w:t>Give the Director of Biosecurity the additional or corrected information, to the extent that it is relevant to the level of biosecurity risk associated with the goods.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b/>
                <w:u w:val="single"/>
                <w:rtl w:val="0"/>
              </w:rPr>
              <w:t>Pre-export requirements</w:t>
            </w:r>
          </w:p>
          <w:p>
            <w:pPr>
              <w:pStyle w:val="ReqBody"/>
              <w:bidi w:val="0"/>
              <w:spacing w:before="60" w:beforeAutospacing="0" w:after="60" w:afterAutospacing="0"/>
              <w:jc w:val="left"/>
              <w:rPr>
                <w:rStyle w:val="DefaultParagraphFont"/>
              </w:rPr>
            </w:pPr>
            <w:r>
              <w:rPr>
                <w:rStyle w:val="DefaultParagraphFont"/>
                <w:rtl w:val="0"/>
              </w:rPr>
              <w:t xml:space="preserve">The goods have been sourced, produced and exported in accordance with the required system of </w:t>
            </w:r>
            <w:r>
              <w:rPr>
                <w:rStyle w:val="DefaultParagraphFont"/>
                <w:rtl w:val="0"/>
              </w:rPr>
              <w:t xml:space="preserve">system of operational procedures (Appendix </w:t>
            </w:r>
            <w:r>
              <w:rPr>
                <w:rStyle w:val="DefaultParagraphFont"/>
                <w:rtl w:val="0"/>
              </w:rPr>
              <w:fldChar w:fldCharType="begin"/>
            </w:r>
            <w:r>
              <w:rPr>
                <w:rStyle w:val="DefaultParagraphFont"/>
                <w:rtl w:val="0"/>
              </w:rPr>
              <w:instrText xml:space="preserve"> HYPERLINK \l "Appendix_5_1" </w:instrText>
            </w:r>
            <w:r>
              <w:rPr>
                <w:rStyle w:val="DefaultParagraphFont"/>
                <w:rtl w:val="0"/>
              </w:rPr>
              <w:fldChar w:fldCharType="separate"/>
            </w:r>
            <w:r>
              <w:rPr>
                <w:rStyle w:val="DefaultParagraphFont"/>
                <w:color w:val="0000FF"/>
                <w:u w:val="single"/>
                <w:rtl w:val="0"/>
              </w:rPr>
              <w:t>5</w:t>
            </w:r>
            <w:r>
              <w:rPr>
                <w:rStyle w:val="DefaultParagraphFont"/>
                <w:rtl w:val="0"/>
              </w:rPr>
              <w:fldChar w:fldCharType="end"/>
            </w:r>
            <w:r>
              <w:rPr>
                <w:rStyle w:val="DefaultParagraphFont"/>
                <w:rtl w:val="0"/>
              </w:rPr>
              <w:t>)</w:t>
            </w:r>
            <w:r>
              <w:rPr>
                <w:rStyle w:val="DefaultParagraphFont"/>
                <w:rtl w:val="0"/>
              </w:rPr>
              <w:t xml:space="preserve"> to maintain and verify the phytosanitary status of the goods, and the goods must have undergone the following </w:t>
            </w:r>
            <w:r>
              <w:rPr>
                <w:rStyle w:val="DefaultParagraphFont"/>
                <w:rtl w:val="0"/>
              </w:rPr>
              <w:t xml:space="preserve">mandatory risk management measures (Appendix </w:t>
            </w:r>
            <w:r>
              <w:rPr>
                <w:rStyle w:val="DefaultParagraphFont"/>
                <w:rtl w:val="0"/>
              </w:rPr>
              <w:fldChar w:fldCharType="begin"/>
            </w:r>
            <w:r>
              <w:rPr>
                <w:rStyle w:val="DefaultParagraphFont"/>
                <w:rtl w:val="0"/>
              </w:rPr>
              <w:instrText xml:space="preserve"> HYPERLINK \l "Appendix_4_1" </w:instrText>
            </w:r>
            <w:r>
              <w:rPr>
                <w:rStyle w:val="DefaultParagraphFont"/>
                <w:rtl w:val="0"/>
              </w:rPr>
              <w:fldChar w:fldCharType="separate"/>
            </w:r>
            <w:r>
              <w:rPr>
                <w:rStyle w:val="DefaultParagraphFont"/>
                <w:color w:val="0000FF"/>
                <w:u w:val="single"/>
                <w:rtl w:val="0"/>
              </w:rPr>
              <w:t>4</w:t>
            </w:r>
            <w:r>
              <w:rPr>
                <w:rStyle w:val="DefaultParagraphFont"/>
                <w:rtl w:val="0"/>
              </w:rPr>
              <w:fldChar w:fldCharType="end"/>
            </w:r>
            <w:r>
              <w:rPr>
                <w:rStyle w:val="DefaultParagraphFont"/>
                <w:rtl w:val="0"/>
              </w:rPr>
              <w:t>)</w:t>
            </w:r>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bidi w:val="0"/>
                    <w:spacing w:before="60" w:beforeAutospacing="0" w:after="60" w:afterAutospacing="0"/>
                    <w:jc w:val="left"/>
                    <w:rPr>
                      <w:rStyle w:val="DefaultParagraphFont"/>
                    </w:rPr>
                  </w:pPr>
                  <w:r>
                    <w:rPr>
                      <w:rStyle w:val="DefaultParagraphFont"/>
                      <w:rtl w:val="0"/>
                    </w:rPr>
                    <w:t xml:space="preserve">The additional declarations: </w:t>
                  </w:r>
                </w:p>
                <w:p>
                  <w:pPr>
                    <w:pStyle w:val="EvidenceBody"/>
                    <w:numPr>
                      <w:ilvl w:val="0"/>
                      <w:numId w:val="125"/>
                    </w:numPr>
                    <w:bidi w:val="0"/>
                    <w:spacing w:before="60" w:beforeAutospacing="0" w:after="60" w:afterAutospacing="0"/>
                    <w:jc w:val="left"/>
                    <w:rPr>
                      <w:rStyle w:val="DefaultParagraphFont"/>
                    </w:rPr>
                  </w:pPr>
                  <w:r>
                    <w:rPr>
                      <w:rStyle w:val="DefaultParagraphFont"/>
                      <w:i/>
                      <w:rtl w:val="0"/>
                    </w:rPr>
                    <w:t>"The fruit in this consignment have been produced in Viet</w:t>
                  </w:r>
                  <w:r>
                    <w:rPr>
                      <w:rStyle w:val="DefaultParagraphFont"/>
                      <w:i/>
                      <w:rtl w:val="0"/>
                    </w:rPr>
                    <w:t xml:space="preserve"> N</w:t>
                  </w:r>
                  <w:r>
                    <w:rPr>
                      <w:rStyle w:val="DefaultParagraphFont"/>
                      <w:i/>
                      <w:rtl w:val="0"/>
                    </w:rPr>
                    <w:t>am in accordance with the conditions governing entry of fresh longan fruit to Australia and in accordance with the Work Plan 'Export of Fresh Fruits from Viet Nam to Australia'</w:t>
                  </w:r>
                  <w:r>
                    <w:rPr>
                      <w:rStyle w:val="DefaultParagraphFont"/>
                      <w:i/>
                      <w:rtl w:val="0"/>
                    </w:rPr>
                    <w:t>".</w:t>
                  </w:r>
                </w:p>
                <w:p>
                  <w:pPr>
                    <w:pStyle w:val="EvidenceBody"/>
                    <w:numPr>
                      <w:ilvl w:val="0"/>
                      <w:numId w:val="125"/>
                    </w:numPr>
                    <w:bidi w:val="0"/>
                    <w:spacing w:before="60" w:beforeAutospacing="0" w:after="280" w:afterAutospacing="1"/>
                    <w:jc w:val="left"/>
                    <w:rPr>
                      <w:rStyle w:val="DefaultParagraphFont"/>
                    </w:rPr>
                  </w:pPr>
                  <w:r>
                    <w:rPr>
                      <w:rStyle w:val="DefaultParagraphFont"/>
                      <w:i/>
                      <w:rtl w:val="0"/>
                    </w:rPr>
                    <w:t>"Irradiated at a minimum of 400Gy".</w:t>
                  </w:r>
                </w:p>
                <w:p>
                  <w:pPr>
                    <w:pStyle w:val="EvidenceBody"/>
                    <w:bidi w:val="0"/>
                    <w:spacing w:before="60" w:beforeAutospacing="0" w:after="60" w:afterAutospacing="0"/>
                    <w:jc w:val="left"/>
                    <w:rPr>
                      <w:rStyle w:val="DefaultParagraphFont"/>
                    </w:rPr>
                  </w:pPr>
                  <w:r>
                    <w:rPr>
                      <w:rStyle w:val="DefaultParagraphFont"/>
                      <w:rtl w:val="0"/>
                    </w:rPr>
                    <w:t>AND</w:t>
                  </w:r>
                </w:p>
                <w:p>
                  <w:pPr>
                    <w:pStyle w:val="EvidenceBody"/>
                    <w:numPr>
                      <w:ilvl w:val="0"/>
                      <w:numId w:val="126"/>
                    </w:numPr>
                    <w:bidi w:val="0"/>
                    <w:spacing w:before="60" w:beforeAutospacing="0" w:after="60" w:afterAutospacing="0"/>
                    <w:jc w:val="left"/>
                    <w:rPr>
                      <w:rStyle w:val="DefaultParagraphFont"/>
                    </w:rPr>
                  </w:pPr>
                  <w:r>
                    <w:rPr>
                      <w:rStyle w:val="DefaultParagraphFont"/>
                      <w:rtl w:val="0"/>
                    </w:rPr>
                    <w:t>Treatment facility name and number.</w:t>
                  </w:r>
                </w:p>
                <w:p>
                  <w:pPr>
                    <w:pStyle w:val="EvidenceBody"/>
                    <w:numPr>
                      <w:ilvl w:val="0"/>
                      <w:numId w:val="126"/>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126"/>
                    </w:numPr>
                    <w:bidi w:val="0"/>
                    <w:spacing w:before="60" w:beforeAutospacing="0" w:after="280" w:afterAutospacing="1"/>
                    <w:jc w:val="left"/>
                    <w:rPr>
                      <w:rStyle w:val="DefaultParagraphFont"/>
                    </w:rPr>
                  </w:pPr>
                  <w:r>
                    <w:rPr>
                      <w:rStyle w:val="DefaultParagraphFont"/>
                      <w:rtl w:val="0"/>
                    </w:rPr>
                    <w:t>For sea freight, container and seal numbers must be endorsed on the phytosanitary certificate or on commercial documentation (e.g. Bill of Lading). If endorsed on commercial documentation, the phytosanitary certificate number must also be referenced.</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p>
            <w:pPr>
              <w:pStyle w:val="ReqBody"/>
              <w:bidi w:val="0"/>
              <w:spacing w:before="60" w:beforeAutospacing="0" w:after="60" w:afterAutospacing="0"/>
              <w:jc w:val="left"/>
              <w:rPr>
                <w:rStyle w:val="DefaultParagraphFont"/>
              </w:rPr>
            </w:pPr>
            <w:r>
              <w:rPr>
                <w:rStyle w:val="DefaultParagraphFont"/>
                <w:rtl w:val="0"/>
              </w:rPr>
              <w:t>You must present the following on an Irradiation treatment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bidi w:val="0"/>
                    <w:spacing w:before="60" w:beforeAutospacing="0" w:after="60" w:afterAutospacing="0"/>
                    <w:jc w:val="left"/>
                    <w:rPr>
                      <w:rStyle w:val="DefaultParagraphFont"/>
                    </w:rPr>
                  </w:pPr>
                  <w:r>
                    <w:rPr>
                      <w:rStyle w:val="DefaultParagraphFont"/>
                      <w:rtl w:val="0"/>
                    </w:rPr>
                    <w:t>The actual minimum and maximum (Dmin and Dmax) irradiation dose for the treatment.</w:t>
                  </w:r>
                </w:p>
                <w:p>
                  <w:pPr>
                    <w:pStyle w:val="EvidenceBody"/>
                    <w:bidi w:val="0"/>
                    <w:spacing w:before="60" w:beforeAutospacing="0" w:after="60" w:afterAutospacing="0"/>
                    <w:jc w:val="left"/>
                    <w:rPr>
                      <w:rStyle w:val="DefaultParagraphFont"/>
                    </w:rPr>
                  </w:pPr>
                  <w:r>
                    <w:rPr>
                      <w:rStyle w:val="DefaultParagraphFont"/>
                      <w:rtl w:val="0"/>
                    </w:rPr>
                    <w:t xml:space="preserve">Note: The maximum absorbed dose for longans must not exceed 1 kGy as per the Australian New Zealand Food Standards Code (FSC) requirements. The FSC is administered by Foods Standards Australia New Zealand (FSANZ) and a copy of the code is located on the </w:t>
                  </w:r>
                  <w:r>
                    <w:rPr>
                      <w:rStyle w:val="DefaultParagraphFont"/>
                      <w:rtl w:val="0"/>
                    </w:rPr>
                    <w:fldChar w:fldCharType="begin"/>
                  </w:r>
                  <w:r>
                    <w:rPr>
                      <w:rStyle w:val="DefaultParagraphFont"/>
                      <w:rtl w:val="0"/>
                    </w:rPr>
                    <w:instrText xml:space="preserve"> HYPERLINK "http://www.foodstandards.gov.au/Pages/default.aspx" </w:instrText>
                  </w:r>
                  <w:r>
                    <w:rPr>
                      <w:rStyle w:val="DefaultParagraphFont"/>
                      <w:rtl w:val="0"/>
                    </w:rPr>
                    <w:fldChar w:fldCharType="separate"/>
                  </w:r>
                  <w:bookmarkStart w:id="651" w:name="cc71f602-a122-488b-9ef0-bbd13b79d645"/>
                  <w:r>
                    <w:rPr>
                      <w:rStyle w:val="DefaultParagraphFont"/>
                      <w:color w:val="0000FF"/>
                      <w:u w:val="single"/>
                      <w:rtl w:val="0"/>
                    </w:rPr>
                    <w:t>FSANZ website</w:t>
                  </w:r>
                  <w:r>
                    <w:rPr>
                      <w:rStyle w:val="DefaultParagraphFont"/>
                      <w:rtl w:val="0"/>
                    </w:rPr>
                    <w:fldChar w:fldCharType="end"/>
                  </w:r>
                  <w:bookmarkEnd w:id="651"/>
                  <w:r>
                    <w:rPr>
                      <w:rStyle w:val="DefaultParagraphFont"/>
                      <w:rtl w:val="0"/>
                    </w:rPr>
                    <w:t>.</w:t>
                  </w:r>
                </w:p>
              </w:tc>
            </w:tr>
          </w:tbl>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Longan fruit for export must be free from trash (for example, loose stem and leaf material, seeds, soil, animal matter/parts or other extraneous material) and foreign matter.</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Goods for export must meet at least one of the </w:t>
            </w:r>
            <w:r>
              <w:rPr>
                <w:rStyle w:val="DefaultParagraphFont"/>
                <w:rtl w:val="0"/>
              </w:rPr>
              <w:t xml:space="preserve">secure packaging options </w:t>
            </w:r>
            <w:r>
              <w:rPr>
                <w:rStyle w:val="DefaultParagraphFont"/>
                <w:rtl w:val="0"/>
              </w:rPr>
              <w:fldChar w:fldCharType="begin"/>
            </w:r>
            <w:r>
              <w:rPr>
                <w:rStyle w:val="DefaultParagraphFont"/>
                <w:rtl w:val="0"/>
              </w:rPr>
              <w:instrText xml:space="preserve"> HYPERLINK \l "_+ATTACHMENTS_" </w:instrText>
            </w:r>
            <w:r>
              <w:rPr>
                <w:rStyle w:val="DefaultParagraphFont"/>
                <w:rtl w:val="0"/>
              </w:rPr>
              <w:fldChar w:fldCharType="separate"/>
            </w:r>
            <w:r>
              <w:rPr>
                <w:rStyle w:val="DefaultParagraphFont"/>
                <w:color w:val="0000FF"/>
                <w:u w:val="single"/>
                <w:rtl w:val="0"/>
              </w:rPr>
              <w:t>(See Attachments)</w:t>
            </w:r>
            <w:r>
              <w:rPr>
                <w:rStyle w:val="DefaultParagraphFont"/>
                <w:rtl w:val="0"/>
              </w:rPr>
              <w:fldChar w:fldCharType="end"/>
            </w:r>
            <w:r>
              <w:rPr>
                <w:rStyle w:val="DefaultParagraphFont"/>
                <w:rtl w:val="0"/>
              </w:rPr>
              <w:t xml:space="preserve"> to make consignments insect proof and secure.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Packaged fresh longan must be labelled with sufficient identification information for the purposes of traceability. This must include:</w:t>
            </w:r>
          </w:p>
          <w:p>
            <w:pPr>
              <w:pStyle w:val="ReqBody"/>
              <w:numPr>
                <w:ilvl w:val="0"/>
                <w:numId w:val="127"/>
              </w:numPr>
              <w:bidi w:val="0"/>
              <w:spacing w:before="60" w:beforeAutospacing="0" w:after="60" w:afterAutospacing="0"/>
              <w:jc w:val="left"/>
              <w:rPr>
                <w:rStyle w:val="DefaultParagraphFont"/>
              </w:rPr>
            </w:pPr>
            <w:r>
              <w:rPr>
                <w:rStyle w:val="DefaultParagraphFont"/>
                <w:rtl w:val="0"/>
              </w:rPr>
              <w:t>Product of Viet Nam for Australia</w:t>
            </w:r>
          </w:p>
          <w:p>
            <w:pPr>
              <w:pStyle w:val="ReqBody"/>
              <w:numPr>
                <w:ilvl w:val="0"/>
                <w:numId w:val="127"/>
              </w:numPr>
              <w:bidi w:val="0"/>
              <w:spacing w:before="60" w:beforeAutospacing="0" w:after="60" w:afterAutospacing="0"/>
              <w:jc w:val="left"/>
              <w:rPr>
                <w:rStyle w:val="DefaultParagraphFont"/>
              </w:rPr>
            </w:pPr>
            <w:r>
              <w:rPr>
                <w:rStyle w:val="DefaultParagraphFont"/>
                <w:rtl w:val="0"/>
              </w:rPr>
              <w:t>Fruit type</w:t>
            </w:r>
          </w:p>
          <w:p>
            <w:pPr>
              <w:pStyle w:val="ReqBody"/>
              <w:numPr>
                <w:ilvl w:val="0"/>
                <w:numId w:val="127"/>
              </w:numPr>
              <w:bidi w:val="0"/>
              <w:spacing w:before="60" w:beforeAutospacing="0" w:after="60" w:afterAutospacing="0"/>
              <w:jc w:val="left"/>
              <w:rPr>
                <w:rStyle w:val="DefaultParagraphFont"/>
              </w:rPr>
            </w:pPr>
            <w:r>
              <w:rPr>
                <w:rStyle w:val="DefaultParagraphFont"/>
                <w:rtl w:val="0"/>
              </w:rPr>
              <w:t>Packinghouse Code (PHC)</w:t>
            </w:r>
          </w:p>
          <w:p>
            <w:pPr>
              <w:pStyle w:val="ReqBody"/>
              <w:numPr>
                <w:ilvl w:val="0"/>
                <w:numId w:val="127"/>
              </w:numPr>
              <w:bidi w:val="0"/>
              <w:spacing w:before="60" w:beforeAutospacing="0" w:after="60" w:afterAutospacing="0"/>
              <w:jc w:val="left"/>
              <w:rPr>
                <w:rStyle w:val="DefaultParagraphFont"/>
              </w:rPr>
            </w:pPr>
            <w:r>
              <w:rPr>
                <w:rStyle w:val="DefaultParagraphFont"/>
                <w:rtl w:val="0"/>
              </w:rPr>
              <w:t>Treatment Facility Code (TFC)</w:t>
            </w:r>
          </w:p>
          <w:p>
            <w:pPr>
              <w:pStyle w:val="ReqBody"/>
              <w:numPr>
                <w:ilvl w:val="0"/>
                <w:numId w:val="127"/>
              </w:numPr>
              <w:bidi w:val="0"/>
              <w:spacing w:before="60" w:beforeAutospacing="0" w:after="280" w:afterAutospacing="1"/>
              <w:jc w:val="left"/>
              <w:rPr>
                <w:rStyle w:val="DefaultParagraphFont"/>
              </w:rPr>
            </w:pPr>
            <w:r>
              <w:rPr>
                <w:rStyle w:val="DefaultParagraphFont"/>
                <w:rtl w:val="0"/>
              </w:rPr>
              <w:t>Treatment Identification Number (TIN)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Associated packaging, and conveyances must not be contaminated by quarantine pests or regulated articles (as defined in ISPM 5: Glossary of phytosanitary terms (FAO 2016b)). To achieve this:</w:t>
            </w:r>
          </w:p>
          <w:p>
            <w:pPr>
              <w:pStyle w:val="ReqBody"/>
              <w:numPr>
                <w:ilvl w:val="0"/>
                <w:numId w:val="128"/>
              </w:numPr>
              <w:bidi w:val="0"/>
              <w:spacing w:before="60" w:beforeAutospacing="0" w:after="60" w:afterAutospacing="0"/>
              <w:jc w:val="left"/>
              <w:rPr>
                <w:rStyle w:val="DefaultParagraphFont"/>
              </w:rPr>
            </w:pPr>
            <w:r>
              <w:rPr>
                <w:rStyle w:val="DefaultParagraphFont"/>
                <w:rtl w:val="0"/>
              </w:rPr>
              <w:t xml:space="preserve">All wood material associated with the consignment used in packaging and transport of fresh produce must comply with the </w:t>
            </w:r>
            <w:r>
              <w:rPr>
                <w:rStyle w:val="DefaultParagraphFont"/>
                <w:rtl w:val="0"/>
              </w:rPr>
              <w:fldChar w:fldCharType="begin"/>
            </w:r>
            <w:r>
              <w:rPr>
                <w:rStyle w:val="DefaultParagraphFont"/>
                <w:rtl w:val="0"/>
              </w:rPr>
              <w:instrText xml:space="preserve"> HYPERLINK "http://www.agriculture.gov.au/SiteCollectionDocuments/biosecurity/import/general-info/documentary-requirements/non-commodity-policy.pdf" </w:instrText>
            </w:r>
            <w:r>
              <w:rPr>
                <w:rStyle w:val="DefaultParagraphFont"/>
                <w:rtl w:val="0"/>
              </w:rPr>
              <w:fldChar w:fldCharType="separate"/>
            </w:r>
            <w:bookmarkStart w:id="652" w:name="9f83c075-3117-4844-8b40-4138aa353a57"/>
            <w:r>
              <w:rPr>
                <w:rStyle w:val="DefaultParagraphFont"/>
                <w:color w:val="0000FF"/>
                <w:u w:val="single"/>
                <w:rtl w:val="0"/>
              </w:rPr>
              <w:t>Non-commodity information requirements policy (Department of Agriculture 2016b)</w:t>
            </w:r>
            <w:r>
              <w:rPr>
                <w:rStyle w:val="DefaultParagraphFont"/>
                <w:rtl w:val="0"/>
              </w:rPr>
              <w:fldChar w:fldCharType="end"/>
            </w:r>
            <w:bookmarkEnd w:id="652"/>
            <w:r>
              <w:rPr>
                <w:rStyle w:val="DefaultParagraphFont"/>
                <w:rtl w:val="0"/>
              </w:rPr>
              <w:t xml:space="preserve">. Please refer to the </w:t>
            </w:r>
            <w:r>
              <w:rPr>
                <w:rStyle w:val="DefaultParagraphFont"/>
                <w:rtl w:val="0"/>
              </w:rPr>
              <w:t>Non-Commodity Cargo Clearance</w:t>
            </w:r>
            <w:r>
              <w:rPr>
                <w:rStyle w:val="DefaultParagraphFont"/>
                <w:rtl w:val="0"/>
              </w:rPr>
              <w:t xml:space="preserve"> BICON case for further information.</w:t>
            </w:r>
          </w:p>
          <w:p>
            <w:pPr>
              <w:pStyle w:val="ReqBody"/>
              <w:numPr>
                <w:ilvl w:val="0"/>
                <w:numId w:val="128"/>
              </w:numPr>
              <w:bidi w:val="0"/>
              <w:spacing w:before="60" w:beforeAutospacing="0" w:after="60" w:afterAutospacing="0"/>
              <w:jc w:val="left"/>
              <w:rPr>
                <w:rStyle w:val="DefaultParagraphFont"/>
              </w:rPr>
            </w:pPr>
            <w:r>
              <w:rPr>
                <w:rStyle w:val="DefaultParagraphFont"/>
                <w:rtl w:val="0"/>
              </w:rPr>
              <w:t>Packaging must be synthetic or highly processed if of plant origin. No unprocessed plant material such as straw may be included in the packaging.</w:t>
            </w:r>
          </w:p>
          <w:p>
            <w:pPr>
              <w:pStyle w:val="ReqBody"/>
              <w:numPr>
                <w:ilvl w:val="0"/>
                <w:numId w:val="128"/>
              </w:numPr>
              <w:bidi w:val="0"/>
              <w:spacing w:before="60" w:beforeAutospacing="0" w:after="280" w:afterAutospacing="1"/>
              <w:jc w:val="left"/>
              <w:rPr>
                <w:rStyle w:val="DefaultParagraphFont"/>
              </w:rPr>
            </w:pPr>
            <w:r>
              <w:rPr>
                <w:rStyle w:val="DefaultParagraphFont"/>
                <w:rtl w:val="0"/>
              </w:rPr>
              <w:t>For sea freight, containers must have been inspected by the exporting country NPPO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b/>
                <w:u w:val="single"/>
                <w:rtl w:val="0"/>
              </w:rPr>
              <w:t>On-arrival verification</w:t>
            </w:r>
          </w:p>
          <w:p>
            <w:pPr>
              <w:pStyle w:val="ReqBody"/>
              <w:bidi w:val="0"/>
              <w:spacing w:before="60" w:beforeAutospacing="0" w:after="60" w:afterAutospacing="0"/>
              <w:jc w:val="left"/>
              <w:rPr>
                <w:rStyle w:val="DefaultParagraphFont"/>
              </w:rPr>
            </w:pPr>
            <w:r>
              <w:rPr>
                <w:rStyle w:val="DefaultParagraphFont"/>
                <w:rtl w:val="0"/>
              </w:rPr>
              <w:t>Accompanying documentation and certification must be presented to the department for assessment.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All consignments are subject to </w:t>
            </w:r>
            <w:r>
              <w:rPr>
                <w:rStyle w:val="DefaultParagraphFont"/>
                <w:rtl w:val="0"/>
              </w:rPr>
              <w:t xml:space="preserve">on arrival inspection (Appendix </w:t>
            </w:r>
            <w:r>
              <w:rPr>
                <w:rStyle w:val="DefaultParagraphFont"/>
                <w:rtl w:val="0"/>
              </w:rPr>
              <w:fldChar w:fldCharType="begin"/>
            </w:r>
            <w:r>
              <w:rPr>
                <w:rStyle w:val="DefaultParagraphFont"/>
                <w:rtl w:val="0"/>
              </w:rPr>
              <w:instrText xml:space="preserve"> HYPERLINK \l "Appendix_7_1" </w:instrText>
            </w:r>
            <w:r>
              <w:rPr>
                <w:rStyle w:val="DefaultParagraphFont"/>
                <w:rtl w:val="0"/>
              </w:rPr>
              <w:fldChar w:fldCharType="separate"/>
            </w:r>
            <w:r>
              <w:rPr>
                <w:rStyle w:val="DefaultParagraphFont"/>
                <w:color w:val="0000FF"/>
                <w:u w:val="single"/>
                <w:rtl w:val="0"/>
              </w:rPr>
              <w:t>7</w:t>
            </w:r>
            <w:r>
              <w:rPr>
                <w:rStyle w:val="DefaultParagraphFont"/>
                <w:rtl w:val="0"/>
              </w:rPr>
              <w:fldChar w:fldCharType="end"/>
            </w:r>
            <w:r>
              <w:rPr>
                <w:rStyle w:val="DefaultParagraphFont"/>
                <w:rtl w:val="0"/>
              </w:rPr>
              <w:t>)</w:t>
            </w:r>
            <w:r>
              <w:rPr>
                <w:rStyle w:val="DefaultParagraphFont"/>
                <w:rtl w:val="0"/>
              </w:rPr>
              <w:t xml:space="preserve"> to verify compliance with import conditions before release.</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51"/>
              <w:gridCol w:w="263"/>
              <w:gridCol w:w="8468"/>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3"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b/>
                      <w:rtl w:val="0"/>
                    </w:rPr>
                    <w:t>On-arrival verification outcomes</w:t>
                  </w:r>
                </w:p>
                <w:p>
                  <w:pPr>
                    <w:pStyle w:val="BodyText"/>
                    <w:numPr>
                      <w:ilvl w:val="0"/>
                      <w:numId w:val="129"/>
                    </w:numPr>
                    <w:bidi w:val="0"/>
                    <w:spacing w:before="120" w:beforeAutospacing="0" w:after="120" w:afterAutospacing="0"/>
                    <w:jc w:val="left"/>
                    <w:rPr>
                      <w:rStyle w:val="DefaultParagraphFont"/>
                    </w:rPr>
                  </w:pPr>
                  <w:r>
                    <w:rPr>
                      <w:rStyle w:val="DefaultParagraphFont"/>
                      <w:rtl w:val="0"/>
                    </w:rPr>
                    <w:t>Any consignments with incomplete phytosanitary certification or accompanying documentation, will be held pending clarification and decision by the Department of Agriculture.</w:t>
                  </w:r>
                </w:p>
                <w:p>
                  <w:pPr>
                    <w:pStyle w:val="BodyText"/>
                    <w:numPr>
                      <w:ilvl w:val="0"/>
                      <w:numId w:val="129"/>
                    </w:numPr>
                    <w:bidi w:val="0"/>
                    <w:spacing w:before="120" w:beforeAutospacing="0" w:after="120" w:afterAutospacing="0"/>
                    <w:jc w:val="left"/>
                    <w:rPr>
                      <w:rStyle w:val="DefaultParagraphFont"/>
                    </w:rPr>
                  </w:pPr>
                  <w:r>
                    <w:rPr>
                      <w:rStyle w:val="DefaultParagraphFont"/>
                      <w:rtl w:val="0"/>
                    </w:rPr>
                    <w:t xml:space="preserve">Consignments that do not meet at least one for the Department of Agriculture’s </w:t>
                  </w:r>
                  <w:r>
                    <w:rPr>
                      <w:rStyle w:val="DefaultParagraphFont"/>
                      <w:rtl w:val="0"/>
                    </w:rPr>
                    <w:t xml:space="preserve">secure packaging options </w:t>
                  </w:r>
                  <w:r>
                    <w:rPr>
                      <w:rStyle w:val="DefaultParagraphFont"/>
                      <w:rtl w:val="0"/>
                    </w:rPr>
                    <w:fldChar w:fldCharType="begin"/>
                  </w:r>
                  <w:r>
                    <w:rPr>
                      <w:rStyle w:val="DefaultParagraphFont"/>
                      <w:rtl w:val="0"/>
                    </w:rPr>
                    <w:instrText xml:space="preserve"> HYPERLINK \l "_+ATTACHMENTS_" </w:instrText>
                  </w:r>
                  <w:r>
                    <w:rPr>
                      <w:rStyle w:val="DefaultParagraphFont"/>
                      <w:rtl w:val="0"/>
                    </w:rPr>
                    <w:fldChar w:fldCharType="separate"/>
                  </w:r>
                  <w:r>
                    <w:rPr>
                      <w:rStyle w:val="DefaultParagraphFont"/>
                      <w:color w:val="0000FF"/>
                      <w:u w:val="single"/>
                      <w:rtl w:val="0"/>
                    </w:rPr>
                    <w:t>(See Attachments)</w:t>
                  </w:r>
                  <w:r>
                    <w:rPr>
                      <w:rStyle w:val="DefaultParagraphFont"/>
                      <w:rtl w:val="0"/>
                    </w:rPr>
                    <w:fldChar w:fldCharType="end"/>
                  </w:r>
                  <w:r>
                    <w:rPr>
                      <w:rStyle w:val="DefaultParagraphFont"/>
                      <w:rtl w:val="0"/>
                    </w:rPr>
                    <w:t xml:space="preserve"> will be placed on hold and an assessment of the biosecurity risk will be made by the department to determine the options available to the importer.</w:t>
                  </w:r>
                </w:p>
                <w:p>
                  <w:pPr>
                    <w:pStyle w:val="BodyText"/>
                    <w:numPr>
                      <w:ilvl w:val="0"/>
                      <w:numId w:val="129"/>
                    </w:numPr>
                    <w:bidi w:val="0"/>
                    <w:spacing w:before="120" w:beforeAutospacing="0" w:after="120" w:afterAutospacing="0"/>
                    <w:jc w:val="left"/>
                    <w:rPr>
                      <w:rStyle w:val="DefaultParagraphFont"/>
                    </w:rPr>
                  </w:pPr>
                  <w:r>
                    <w:rPr>
                      <w:rStyle w:val="DefaultParagraphFont"/>
                      <w:rtl w:val="0"/>
                    </w:rPr>
                    <w:t>If live insects of biosecurity concern are detected the consignment will require treatment (where an effective treatment is available), or be exported or disposed of. Any required action will be at the importer’s expense.</w:t>
                  </w:r>
                </w:p>
                <w:p>
                  <w:pPr>
                    <w:pStyle w:val="BodyText"/>
                    <w:numPr>
                      <w:ilvl w:val="0"/>
                      <w:numId w:val="129"/>
                    </w:numPr>
                    <w:bidi w:val="0"/>
                    <w:spacing w:before="120" w:beforeAutospacing="0" w:after="120" w:afterAutospacing="0"/>
                    <w:jc w:val="left"/>
                    <w:rPr>
                      <w:rStyle w:val="DefaultParagraphFont"/>
                    </w:rPr>
                  </w:pPr>
                  <w:r>
                    <w:rPr>
                      <w:rStyle w:val="DefaultParagraphFont"/>
                      <w:rtl w:val="0"/>
                    </w:rPr>
                    <w:t>If disease symptoms are detected, the consignment will be placed on hold and an assessment of the biosecurity risk will be made by the Department of Agriculture to determine the options available to the importer. Options may include release, further identification, treatment, export or disposal. Any required action will be at the importer's expense.</w:t>
                  </w:r>
                </w:p>
                <w:p>
                  <w:pPr>
                    <w:pStyle w:val="BodyText"/>
                    <w:numPr>
                      <w:ilvl w:val="0"/>
                      <w:numId w:val="129"/>
                    </w:numPr>
                    <w:bidi w:val="0"/>
                    <w:spacing w:before="120" w:beforeAutospacing="0" w:after="280" w:afterAutospacing="1"/>
                    <w:jc w:val="left"/>
                    <w:rPr>
                      <w:rStyle w:val="DefaultParagraphFont"/>
                    </w:rPr>
                  </w:pPr>
                  <w:r>
                    <w:rPr>
                      <w:rStyle w:val="DefaultParagraphFont"/>
                      <w:rtl w:val="0"/>
                    </w:rPr>
                    <w:t>If contaminants (e.g. seeds, trash, soil, feathers) are detected and determined to be of biosecurity concern, the consignment will require remedial action to remove or treat the contaminants, and will require re-inspection. If the contaminants cannot be effectively removed or treated, the consignment must be exported or disposed of. Any required action will be at the importer's expense.</w:t>
                  </w:r>
                </w:p>
              </w:tc>
            </w:tr>
          </w:tbl>
          <w:p w:rsidR="001004C4">
            <w:pPr>
              <w:rPr>
                <w:rStyle w:val="DefaultParagraphFont"/>
                <w:sz w:val="12"/>
                <w:szCs w:val="12"/>
              </w:rPr>
            </w:pPr>
            <w:r>
              <w:rPr>
                <w:rStyle w:val="DefaultParagraphFont"/>
                <w:sz w:val="12"/>
                <w:szCs w:val="12"/>
              </w:rPr>
              <w:t xml:space="preserve">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Land-bridging of consignments under biosecurity control is not permitted without permission from the Department of Agriculture. Air and sea underbond movement of consignments for inspection at the port of destination is permitted.</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51"/>
              <w:gridCol w:w="263"/>
              <w:gridCol w:w="8468"/>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4"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b/>
                      <w:rtl w:val="0"/>
                    </w:rPr>
                    <w:t>Review of import policy</w:t>
                  </w:r>
                </w:p>
                <w:p>
                  <w:pPr>
                    <w:pStyle w:val="BodyText"/>
                    <w:bidi w:val="0"/>
                    <w:spacing w:before="120" w:beforeAutospacing="0" w:after="120" w:afterAutospacing="0"/>
                    <w:jc w:val="left"/>
                    <w:rPr>
                      <w:rStyle w:val="DefaultParagraphFont"/>
                    </w:rPr>
                  </w:pPr>
                  <w:r>
                    <w:rPr>
                      <w:rStyle w:val="DefaultParagraphFont"/>
                      <w:rtl w:val="0"/>
                    </w:rPr>
                    <w:t>The Department of Agriculture reserves the right to review the import policy any time as deemed necessary, including if there is reason to believe that the pest or phytosanitary status in the exporting country has changed.</w:t>
                  </w:r>
                </w:p>
              </w:tc>
            </w:tr>
          </w:tbl>
          <w:p w:rsidR="001004C4">
            <w:pPr>
              <w:rPr>
                <w:rStyle w:val="DefaultParagraphFont"/>
                <w:sz w:val="12"/>
                <w:szCs w:val="12"/>
              </w:rPr>
            </w:pPr>
            <w:r>
              <w:rPr>
                <w:rStyle w:val="DefaultParagraphFont"/>
                <w:sz w:val="12"/>
                <w:szCs w:val="12"/>
              </w:rPr>
              <w:t xml:space="preserve">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Biosecurity Charges Imposition (General) Regulation 2016</w:t>
            </w:r>
            <w:r>
              <w:rPr>
                <w:rStyle w:val="DefaultParagraphFont"/>
                <w:rtl w:val="0"/>
              </w:rPr>
              <w:fldChar w:fldCharType="end"/>
            </w:r>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Biosecurity Regulation 2016</w:t>
            </w:r>
            <w:r>
              <w:rPr>
                <w:rStyle w:val="DefaultParagraphFont"/>
                <w:rtl w:val="0"/>
              </w:rPr>
              <w:fldChar w:fldCharType="end"/>
            </w:r>
            <w:r>
              <w:rPr>
                <w:rStyle w:val="DefaultParagraphFont"/>
                <w:rtl w:val="0"/>
              </w:rPr>
              <w:t xml:space="preserve">, fees are payable to the Department of Agriculture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charging guidelines</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Imported Food Control Act 1992</w:t>
            </w:r>
            <w:r>
              <w:rPr>
                <w:rStyle w:val="DefaultParagraphFont"/>
                <w:rtl w:val="0"/>
              </w:rPr>
              <w:fldChar w:fldCharType="end"/>
            </w:r>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Australia New Zealand Food Standards Code</w:t>
            </w:r>
            <w:r>
              <w:rPr>
                <w:rStyle w:val="DefaultParagraphFont"/>
                <w:rtl w:val="0"/>
              </w:rPr>
              <w:fldChar w:fldCharType="end"/>
            </w:r>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Imported Food Inspection Scheme</w:t>
            </w:r>
            <w:r>
              <w:rPr>
                <w:rStyle w:val="DefaultParagraphFont"/>
                <w:rtl w:val="0"/>
              </w:rPr>
              <w:fldChar w:fldCharType="end"/>
            </w:r>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beef</w:t>
            </w:r>
            <w:r>
              <w:rPr>
                <w:rStyle w:val="DefaultParagraphFont"/>
                <w:rtl w:val="0"/>
              </w:rPr>
              <w:fldChar w:fldCharType="end"/>
            </w:r>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raw milk cheese</w:t>
            </w:r>
            <w:r>
              <w:rPr>
                <w:rStyle w:val="DefaultParagraphFont"/>
                <w:rtl w:val="0"/>
              </w:rPr>
              <w:fldChar w:fldCharType="end"/>
            </w:r>
            <w:r>
              <w:rPr>
                <w:rStyle w:val="DefaultParagraphFont"/>
                <w:rtl w:val="0"/>
              </w:rPr>
              <w:t xml:space="preserve">, are not permitted to be imported without government certification. </w:t>
            </w:r>
          </w:p>
        </w:tc>
      </w:tr>
    </w:tbl>
    <w:p w:rsidR="00DE7A26" w:rsidP="001D082E">
      <w:pPr>
        <w:pStyle w:val="L2"/>
        <w:rPr>
          <w:rStyle w:val="DefaultParagraphFont"/>
        </w:rPr>
      </w:pPr>
      <w:bookmarkStart w:id="653" w:name="_Toc256000087"/>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653"/>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654" w:name="14ba9013c230440f8eeb179e2f5fe472t1"/>
      <w:r>
        <w:rPr>
          <w:rStyle w:val="DefaultParagraphFont"/>
          <w:rtl w:val="0"/>
        </w:rPr>
        <w:t>Table 1:</w:t>
      </w:r>
      <w:bookmarkEnd w:id="654"/>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2703"/>
        <w:gridCol w:w="1409"/>
        <w:gridCol w:w="1794"/>
        <w:gridCol w:w="3089"/>
        <w:gridCol w:w="1"/>
        <w:gridCol w:w="896"/>
        <w:gridCol w:w="1"/>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gridAfter w:val="1"/>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full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14ba9013c230440f8eeb179e2f5fe472396 \h\n\l</w:instrText>
            </w:r>
            <w:r>
              <w:rPr>
                <w:rStyle w:val="DefaultParagraphFont"/>
                <w:color w:val="0000FF"/>
                <w:u w:val="single"/>
                <w:rtl w:val="0"/>
              </w:rPr>
              <w:fldChar w:fldCharType="separate"/>
            </w:r>
            <w:r>
              <w:rPr>
                <w:rStyle w:val="DefaultParagraphFont"/>
                <w:color w:val="0000FF"/>
                <w:u w:val="single"/>
                <w:rtl w:val="0"/>
              </w:rPr>
              <w:t>16.2.1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14ba9013c230440f8eeb179e2f5fe4721706 \h\n\l</w:instrText>
            </w:r>
            <w:r>
              <w:rPr>
                <w:rStyle w:val="DefaultParagraphFont"/>
                <w:color w:val="0000FF"/>
                <w:u w:val="single"/>
                <w:rtl w:val="0"/>
              </w:rPr>
              <w:fldChar w:fldCharType="separate"/>
            </w:r>
            <w:r>
              <w:rPr>
                <w:rStyle w:val="DefaultParagraphFont"/>
                <w:color w:val="0000FF"/>
                <w:u w:val="single"/>
                <w:rtl w:val="0"/>
              </w:rPr>
              <w:t>16.2.2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14ba9013c230440f8eeb179e2f5fe4722588 \h\n\l</w:instrText>
            </w:r>
            <w:r>
              <w:rPr>
                <w:rStyle w:val="DefaultParagraphFont"/>
                <w:color w:val="0000FF"/>
                <w:u w:val="single"/>
                <w:rtl w:val="0"/>
              </w:rPr>
              <w:fldChar w:fldCharType="separate"/>
            </w:r>
            <w:r>
              <w:rPr>
                <w:rStyle w:val="DefaultParagraphFont"/>
                <w:color w:val="0000FF"/>
                <w:u w:val="single"/>
                <w:rtl w:val="0"/>
              </w:rPr>
              <w:t>16.2.3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14ba9013c230440f8eeb179e2f5fe4722824 \h\n\l</w:instrText>
            </w:r>
            <w:r>
              <w:rPr>
                <w:rStyle w:val="DefaultParagraphFont"/>
                <w:color w:val="0000FF"/>
                <w:u w:val="single"/>
                <w:rtl w:val="0"/>
              </w:rPr>
              <w:fldChar w:fldCharType="separate"/>
            </w:r>
            <w:r>
              <w:rPr>
                <w:rStyle w:val="DefaultParagraphFont"/>
                <w:color w:val="0000FF"/>
                <w:u w:val="single"/>
                <w:rtl w:val="0"/>
              </w:rPr>
              <w:t>16.2.4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14ba9013c230440f8eeb179e2f5fe4722912 \h\n\l</w:instrText>
            </w:r>
            <w:r>
              <w:rPr>
                <w:rStyle w:val="DefaultParagraphFont"/>
                <w:color w:val="0000FF"/>
                <w:u w:val="single"/>
                <w:rtl w:val="0"/>
              </w:rPr>
              <w:fldChar w:fldCharType="separate"/>
            </w:r>
            <w:r>
              <w:rPr>
                <w:rStyle w:val="DefaultParagraphFont"/>
                <w:color w:val="0000FF"/>
                <w:u w:val="single"/>
                <w:rtl w:val="0"/>
              </w:rPr>
              <w:t>16.2.5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14ba9013c230440f8eeb179e2f5fe4722960 \h\n\l</w:instrText>
            </w:r>
            <w:r>
              <w:rPr>
                <w:rStyle w:val="DefaultParagraphFont"/>
                <w:color w:val="0000FF"/>
                <w:u w:val="single"/>
                <w:rtl w:val="0"/>
              </w:rPr>
              <w:fldChar w:fldCharType="separate"/>
            </w:r>
            <w:r>
              <w:rPr>
                <w:rStyle w:val="DefaultParagraphFont"/>
                <w:color w:val="0000FF"/>
                <w:u w:val="single"/>
                <w:rtl w:val="0"/>
              </w:rPr>
              <w:t>16.2.6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14ba9013c230440f8eeb179e2f5fe4722263 \h\n\l</w:instrText>
            </w:r>
            <w:r>
              <w:rPr>
                <w:rStyle w:val="DefaultParagraphFont"/>
                <w:color w:val="0000FF"/>
                <w:u w:val="single"/>
                <w:rtl w:val="0"/>
              </w:rPr>
              <w:fldChar w:fldCharType="separate"/>
            </w:r>
            <w:r>
              <w:rPr>
                <w:rStyle w:val="DefaultParagraphFont"/>
                <w:color w:val="0000FF"/>
                <w:u w:val="single"/>
                <w:rtl w:val="0"/>
              </w:rPr>
              <w:t>16.2.7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14ba9013c230440f8eeb179e2f5fe4722784 \h\n\l</w:instrText>
            </w:r>
            <w:r>
              <w:rPr>
                <w:rStyle w:val="DefaultParagraphFont"/>
                <w:color w:val="0000FF"/>
                <w:u w:val="single"/>
                <w:rtl w:val="0"/>
              </w:rPr>
              <w:fldChar w:fldCharType="separate"/>
            </w:r>
            <w:r>
              <w:rPr>
                <w:rStyle w:val="DefaultParagraphFont"/>
                <w:color w:val="0000FF"/>
                <w:u w:val="single"/>
                <w:rtl w:val="0"/>
              </w:rPr>
              <w:t>16.2.8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14ba9013c230440f8eeb179e2f5fe4722925 \h\n\l</w:instrText>
            </w:r>
            <w:r>
              <w:rPr>
                <w:rStyle w:val="DefaultParagraphFont"/>
                <w:color w:val="0000FF"/>
                <w:u w:val="single"/>
                <w:rtl w:val="0"/>
              </w:rPr>
              <w:fldChar w:fldCharType="separate"/>
            </w:r>
            <w:r>
              <w:rPr>
                <w:rStyle w:val="DefaultParagraphFont"/>
                <w:color w:val="0000FF"/>
                <w:u w:val="single"/>
                <w:rtl w:val="0"/>
              </w:rPr>
              <w:t>16.2.9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14ba9013c230440f8eeb179e2f5fe4722964 \h\n\l</w:instrText>
            </w:r>
            <w:r>
              <w:rPr>
                <w:rStyle w:val="DefaultParagraphFont"/>
                <w:color w:val="0000FF"/>
                <w:u w:val="single"/>
                <w:rtl w:val="0"/>
              </w:rPr>
              <w:fldChar w:fldCharType="separate"/>
            </w:r>
            <w:r>
              <w:rPr>
                <w:rStyle w:val="DefaultParagraphFont"/>
                <w:color w:val="0000FF"/>
                <w:u w:val="single"/>
                <w:rtl w:val="0"/>
              </w:rPr>
              <w:t>16.2.10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less than container load sea freight</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14ba9013c230440f8eeb179e2f5fe472397 \h\n\l</w:instrText>
            </w:r>
            <w:r>
              <w:rPr>
                <w:rStyle w:val="DefaultParagraphFont"/>
                <w:color w:val="0000FF"/>
                <w:u w:val="single"/>
                <w:rtl w:val="0"/>
              </w:rPr>
              <w:fldChar w:fldCharType="separate"/>
            </w:r>
            <w:r>
              <w:rPr>
                <w:rStyle w:val="DefaultParagraphFont"/>
                <w:color w:val="0000FF"/>
                <w:u w:val="single"/>
                <w:rtl w:val="0"/>
              </w:rPr>
              <w:t>16.2.11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14ba9013c230440f8eeb179e2f5fe4721705 \h\n\l</w:instrText>
            </w:r>
            <w:r>
              <w:rPr>
                <w:rStyle w:val="DefaultParagraphFont"/>
                <w:color w:val="0000FF"/>
                <w:u w:val="single"/>
                <w:rtl w:val="0"/>
              </w:rPr>
              <w:fldChar w:fldCharType="separate"/>
            </w:r>
            <w:r>
              <w:rPr>
                <w:rStyle w:val="DefaultParagraphFont"/>
                <w:color w:val="0000FF"/>
                <w:u w:val="single"/>
                <w:rtl w:val="0"/>
              </w:rPr>
              <w:t>16.2.12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14ba9013c230440f8eeb179e2f5fe4722587 \h\n\l</w:instrText>
            </w:r>
            <w:r>
              <w:rPr>
                <w:rStyle w:val="DefaultParagraphFont"/>
                <w:color w:val="0000FF"/>
                <w:u w:val="single"/>
                <w:rtl w:val="0"/>
              </w:rPr>
              <w:fldChar w:fldCharType="separate"/>
            </w:r>
            <w:r>
              <w:rPr>
                <w:rStyle w:val="DefaultParagraphFont"/>
                <w:color w:val="0000FF"/>
                <w:u w:val="single"/>
                <w:rtl w:val="0"/>
              </w:rPr>
              <w:t>16.2.13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14ba9013c230440f8eeb179e2f5fe4722823 \h\n\l</w:instrText>
            </w:r>
            <w:r>
              <w:rPr>
                <w:rStyle w:val="DefaultParagraphFont"/>
                <w:color w:val="0000FF"/>
                <w:u w:val="single"/>
                <w:rtl w:val="0"/>
              </w:rPr>
              <w:fldChar w:fldCharType="separate"/>
            </w:r>
            <w:r>
              <w:rPr>
                <w:rStyle w:val="DefaultParagraphFont"/>
                <w:color w:val="0000FF"/>
                <w:u w:val="single"/>
                <w:rtl w:val="0"/>
              </w:rPr>
              <w:t>16.2.14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14ba9013c230440f8eeb179e2f5fe4722911 \h\n\l</w:instrText>
            </w:r>
            <w:r>
              <w:rPr>
                <w:rStyle w:val="DefaultParagraphFont"/>
                <w:color w:val="0000FF"/>
                <w:u w:val="single"/>
                <w:rtl w:val="0"/>
              </w:rPr>
              <w:fldChar w:fldCharType="separate"/>
            </w:r>
            <w:r>
              <w:rPr>
                <w:rStyle w:val="DefaultParagraphFont"/>
                <w:color w:val="0000FF"/>
                <w:u w:val="single"/>
                <w:rtl w:val="0"/>
              </w:rPr>
              <w:t>16.2.15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14ba9013c230440f8eeb179e2f5fe4722959 \h\n\l</w:instrText>
            </w:r>
            <w:r>
              <w:rPr>
                <w:rStyle w:val="DefaultParagraphFont"/>
                <w:color w:val="0000FF"/>
                <w:u w:val="single"/>
                <w:rtl w:val="0"/>
              </w:rPr>
              <w:fldChar w:fldCharType="separate"/>
            </w:r>
            <w:r>
              <w:rPr>
                <w:rStyle w:val="DefaultParagraphFont"/>
                <w:color w:val="0000FF"/>
                <w:u w:val="single"/>
                <w:rtl w:val="0"/>
              </w:rPr>
              <w:t>16.2.16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14ba9013c230440f8eeb179e2f5fe4722262 \h\n\l</w:instrText>
            </w:r>
            <w:r>
              <w:rPr>
                <w:rStyle w:val="DefaultParagraphFont"/>
                <w:color w:val="0000FF"/>
                <w:u w:val="single"/>
                <w:rtl w:val="0"/>
              </w:rPr>
              <w:fldChar w:fldCharType="separate"/>
            </w:r>
            <w:r>
              <w:rPr>
                <w:rStyle w:val="DefaultParagraphFont"/>
                <w:color w:val="0000FF"/>
                <w:u w:val="single"/>
                <w:rtl w:val="0"/>
              </w:rPr>
              <w:t>16.2.17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14ba9013c230440f8eeb179e2f5fe4722785 \h\n\l</w:instrText>
            </w:r>
            <w:r>
              <w:rPr>
                <w:rStyle w:val="DefaultParagraphFont"/>
                <w:color w:val="0000FF"/>
                <w:u w:val="single"/>
                <w:rtl w:val="0"/>
              </w:rPr>
              <w:fldChar w:fldCharType="separate"/>
            </w:r>
            <w:r>
              <w:rPr>
                <w:rStyle w:val="DefaultParagraphFont"/>
                <w:color w:val="0000FF"/>
                <w:u w:val="single"/>
                <w:rtl w:val="0"/>
              </w:rPr>
              <w:t>16.2.18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14ba9013c230440f8eeb179e2f5fe4722924 \h\n\l</w:instrText>
            </w:r>
            <w:r>
              <w:rPr>
                <w:rStyle w:val="DefaultParagraphFont"/>
                <w:color w:val="0000FF"/>
                <w:u w:val="single"/>
                <w:rtl w:val="0"/>
              </w:rPr>
              <w:fldChar w:fldCharType="separate"/>
            </w:r>
            <w:r>
              <w:rPr>
                <w:rStyle w:val="DefaultParagraphFont"/>
                <w:color w:val="0000FF"/>
                <w:u w:val="single"/>
                <w:rtl w:val="0"/>
              </w:rPr>
              <w:t>16.2.19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14ba9013c230440f8eeb179e2f5fe4722965 \h\n\l</w:instrText>
            </w:r>
            <w:r>
              <w:rPr>
                <w:rStyle w:val="DefaultParagraphFont"/>
                <w:color w:val="0000FF"/>
                <w:u w:val="single"/>
                <w:rtl w:val="0"/>
              </w:rPr>
              <w:fldChar w:fldCharType="separate"/>
            </w:r>
            <w:r>
              <w:rPr>
                <w:rStyle w:val="DefaultParagraphFont"/>
                <w:color w:val="0000FF"/>
                <w:u w:val="single"/>
                <w:rtl w:val="0"/>
              </w:rPr>
              <w:t>16.2.20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Packing verification conducted by departmental officer</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14ba9013c230440f8eeb179e2f5fe472201 \h\n\l</w:instrText>
            </w:r>
            <w:r>
              <w:rPr>
                <w:rStyle w:val="DefaultParagraphFont"/>
                <w:color w:val="0000FF"/>
                <w:u w:val="single"/>
                <w:rtl w:val="0"/>
              </w:rPr>
              <w:fldChar w:fldCharType="separate"/>
            </w:r>
            <w:r>
              <w:rPr>
                <w:rStyle w:val="DefaultParagraphFont"/>
                <w:color w:val="0000FF"/>
                <w:u w:val="single"/>
                <w:rtl w:val="0"/>
              </w:rPr>
              <w:t>16.2.21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Packaging verification conducted under verification of packaging for airfreight perishables AA</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14ba9013c230440f8eeb179e2f5fe472477 \h\n\l</w:instrText>
            </w:r>
            <w:r>
              <w:rPr>
                <w:rStyle w:val="DefaultParagraphFont"/>
                <w:color w:val="0000FF"/>
                <w:u w:val="single"/>
                <w:rtl w:val="0"/>
              </w:rPr>
              <w:fldChar w:fldCharType="separate"/>
            </w:r>
            <w:r>
              <w:rPr>
                <w:rStyle w:val="DefaultParagraphFont"/>
                <w:color w:val="0000FF"/>
                <w:u w:val="single"/>
                <w:rtl w:val="0"/>
              </w:rPr>
              <w:t>16.2.22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14ba9013c230440f8eeb179e2f5fe4721712 \h\n\l</w:instrText>
            </w:r>
            <w:r>
              <w:rPr>
                <w:rStyle w:val="DefaultParagraphFont"/>
                <w:color w:val="0000FF"/>
                <w:u w:val="single"/>
                <w:rtl w:val="0"/>
              </w:rPr>
              <w:fldChar w:fldCharType="separate"/>
            </w:r>
            <w:r>
              <w:rPr>
                <w:rStyle w:val="DefaultParagraphFont"/>
                <w:color w:val="0000FF"/>
                <w:u w:val="single"/>
                <w:rtl w:val="0"/>
              </w:rPr>
              <w:t>16.2.23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14ba9013c230440f8eeb179e2f5fe4722573 \h\n\l</w:instrText>
            </w:r>
            <w:r>
              <w:rPr>
                <w:rStyle w:val="DefaultParagraphFont"/>
                <w:color w:val="0000FF"/>
                <w:u w:val="single"/>
                <w:rtl w:val="0"/>
              </w:rPr>
              <w:fldChar w:fldCharType="separate"/>
            </w:r>
            <w:r>
              <w:rPr>
                <w:rStyle w:val="DefaultParagraphFont"/>
                <w:color w:val="0000FF"/>
                <w:u w:val="single"/>
                <w:rtl w:val="0"/>
              </w:rPr>
              <w:t>16.2.24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14ba9013c230440f8eeb179e2f5fe4722809 \h\n\l</w:instrText>
            </w:r>
            <w:r>
              <w:rPr>
                <w:rStyle w:val="DefaultParagraphFont"/>
                <w:color w:val="0000FF"/>
                <w:u w:val="single"/>
                <w:rtl w:val="0"/>
              </w:rPr>
              <w:fldChar w:fldCharType="separate"/>
            </w:r>
            <w:r>
              <w:rPr>
                <w:rStyle w:val="DefaultParagraphFont"/>
                <w:color w:val="0000FF"/>
                <w:u w:val="single"/>
                <w:rtl w:val="0"/>
              </w:rPr>
              <w:t>16.2.25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14ba9013c230440f8eeb179e2f5fe4722897 \h\n\l</w:instrText>
            </w:r>
            <w:r>
              <w:rPr>
                <w:rStyle w:val="DefaultParagraphFont"/>
                <w:color w:val="0000FF"/>
                <w:u w:val="single"/>
                <w:rtl w:val="0"/>
              </w:rPr>
              <w:fldChar w:fldCharType="separate"/>
            </w:r>
            <w:r>
              <w:rPr>
                <w:rStyle w:val="DefaultParagraphFont"/>
                <w:color w:val="0000FF"/>
                <w:u w:val="single"/>
                <w:rtl w:val="0"/>
              </w:rPr>
              <w:t>16.2.26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14ba9013c230440f8eeb179e2f5fe4722945 \h\n\l</w:instrText>
            </w:r>
            <w:r>
              <w:rPr>
                <w:rStyle w:val="DefaultParagraphFont"/>
                <w:color w:val="0000FF"/>
                <w:u w:val="single"/>
                <w:rtl w:val="0"/>
              </w:rPr>
              <w:fldChar w:fldCharType="separate"/>
            </w:r>
            <w:r>
              <w:rPr>
                <w:rStyle w:val="DefaultParagraphFont"/>
                <w:color w:val="0000FF"/>
                <w:u w:val="single"/>
                <w:rtl w:val="0"/>
              </w:rPr>
              <w:t>16.2.27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14ba9013c230440f8eeb179e2f5fe4722268 \h\n\l</w:instrText>
            </w:r>
            <w:r>
              <w:rPr>
                <w:rStyle w:val="DefaultParagraphFont"/>
                <w:color w:val="0000FF"/>
                <w:u w:val="single"/>
                <w:rtl w:val="0"/>
              </w:rPr>
              <w:fldChar w:fldCharType="separate"/>
            </w:r>
            <w:r>
              <w:rPr>
                <w:rStyle w:val="DefaultParagraphFont"/>
                <w:color w:val="0000FF"/>
                <w:u w:val="single"/>
                <w:rtl w:val="0"/>
              </w:rPr>
              <w:t>16.2.28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14ba9013c230440f8eeb179e2f5fe4722789 \h\n\l</w:instrText>
            </w:r>
            <w:r>
              <w:rPr>
                <w:rStyle w:val="DefaultParagraphFont"/>
                <w:color w:val="0000FF"/>
                <w:u w:val="single"/>
                <w:rtl w:val="0"/>
              </w:rPr>
              <w:fldChar w:fldCharType="separate"/>
            </w:r>
            <w:r>
              <w:rPr>
                <w:rStyle w:val="DefaultParagraphFont"/>
                <w:color w:val="0000FF"/>
                <w:u w:val="single"/>
                <w:rtl w:val="0"/>
              </w:rPr>
              <w:t>16.2.29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14ba9013c230440f8eeb179e2f5fe4722930 \h\n\l</w:instrText>
            </w:r>
            <w:r>
              <w:rPr>
                <w:rStyle w:val="DefaultParagraphFont"/>
                <w:color w:val="0000FF"/>
                <w:u w:val="single"/>
                <w:rtl w:val="0"/>
              </w:rPr>
              <w:fldChar w:fldCharType="separate"/>
            </w:r>
            <w:r>
              <w:rPr>
                <w:rStyle w:val="DefaultParagraphFont"/>
                <w:color w:val="0000FF"/>
                <w:u w:val="single"/>
                <w:rtl w:val="0"/>
              </w:rPr>
              <w:t>16.2.30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14ba9013c230440f8eeb179e2f5fe4722969 \h\n\l</w:instrText>
            </w:r>
            <w:r>
              <w:rPr>
                <w:rStyle w:val="DefaultParagraphFont"/>
                <w:color w:val="0000FF"/>
                <w:u w:val="single"/>
                <w:rtl w:val="0"/>
              </w:rPr>
              <w:fldChar w:fldCharType="separate"/>
            </w:r>
            <w:r>
              <w:rPr>
                <w:rStyle w:val="DefaultParagraphFont"/>
                <w:color w:val="0000FF"/>
                <w:u w:val="single"/>
                <w:rtl w:val="0"/>
              </w:rPr>
              <w:t>16.2.31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gridAfter w:val="1"/>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break bulk, bulk cargo sea freight, mail or passenger baggage</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14ba9013c230440f8eeb179e2f5fe4721098 \h\n\l</w:instrText>
            </w:r>
            <w:r>
              <w:rPr>
                <w:rStyle w:val="DefaultParagraphFont"/>
                <w:color w:val="0000FF"/>
                <w:u w:val="single"/>
                <w:rtl w:val="0"/>
              </w:rPr>
              <w:fldChar w:fldCharType="separate"/>
            </w:r>
            <w:r>
              <w:rPr>
                <w:rStyle w:val="DefaultParagraphFont"/>
                <w:color w:val="0000FF"/>
                <w:u w:val="single"/>
                <w:rtl w:val="0"/>
              </w:rPr>
              <w:t>16.2.32</w:t>
            </w:r>
            <w:r>
              <w:rPr>
                <w:rStyle w:val="DefaultParagraphFont"/>
                <w:color w:val="0000FF"/>
                <w:u w:val="single"/>
                <w:rtl w:val="0"/>
              </w:rPr>
              <w:fldChar w:fldCharType="end"/>
            </w:r>
          </w:p>
        </w:tc>
      </w:tr>
    </w:tbl>
    <w:p w:rsidR="007172B9" w:rsidP="00060AB5">
      <w:pPr>
        <w:pStyle w:val="L3"/>
        <w:rPr>
          <w:rStyle w:val="DefaultParagraphFont"/>
        </w:rPr>
      </w:pPr>
      <w:bookmarkStart w:id="655" w:name="14ba9013c230440f8eeb179e2f5fe472396"/>
      <w:bookmarkEnd w:id="655"/>
      <w:bookmarkStart w:id="656" w:name="1d713f5cc180442d8ba895110ade27be"/>
      <w:bookmarkEnd w:id="656"/>
      <w:r>
        <w:rPr>
          <w:rStyle w:val="DefaultParagraphFont"/>
          <w:noProof/>
        </w:rPr>
        <w:t>If goods arrive as</w:t>
      </w:r>
      <w:r>
        <w:rPr>
          <w:rStyle w:val="DefaultParagraphFont"/>
          <w:noProof/>
        </w:rPr>
        <w:t xml:space="preserve"> full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57" w:name="14ba9013c230440f8eeb179e2f5fe4721706"/>
      <w:bookmarkEnd w:id="657"/>
      <w:bookmarkStart w:id="658" w:name="e8cfc57c70fc4d968f9fc59e112a9b9a"/>
      <w:bookmarkEnd w:id="658"/>
      <w:r>
        <w:rPr>
          <w:rStyle w:val="DefaultParagraphFont"/>
          <w:noProof/>
        </w:rPr>
        <w:t>If goods arrive as</w:t>
      </w:r>
      <w:r>
        <w:rPr>
          <w:rStyle w:val="DefaultParagraphFont"/>
          <w:noProof/>
        </w:rPr>
        <w:t xml:space="preserve"> full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659" w:name="14ba9013c230440f8eeb179e2f5fe4722588"/>
      <w:bookmarkEnd w:id="659"/>
      <w:bookmarkStart w:id="660" w:name="e6e1a4c24ba54953aed00cd51c7fb0ab"/>
      <w:bookmarkEnd w:id="660"/>
      <w:r>
        <w:rPr>
          <w:rStyle w:val="DefaultParagraphFont"/>
          <w:noProof/>
        </w:rPr>
        <w:t>If goods arrive as</w:t>
      </w:r>
      <w:r>
        <w:rPr>
          <w:rStyle w:val="DefaultParagraphFont"/>
          <w:noProof/>
        </w:rPr>
        <w:t xml:space="preserve"> full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661" w:name="14ba9013c230440f8eeb179e2f5fe4722824"/>
      <w:bookmarkEnd w:id="661"/>
      <w:bookmarkStart w:id="662" w:name="bde39d5289e1487f9de8fe5f30112cda"/>
      <w:bookmarkEnd w:id="662"/>
      <w:r>
        <w:rPr>
          <w:rStyle w:val="DefaultParagraphFont"/>
          <w:noProof/>
        </w:rPr>
        <w:t>If goods arrive as</w:t>
      </w:r>
      <w:r>
        <w:rPr>
          <w:rStyle w:val="DefaultParagraphFont"/>
          <w:noProof/>
        </w:rPr>
        <w:t xml:space="preserve"> full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663" w:name="14ba9013c230440f8eeb179e2f5fe4722912"/>
      <w:bookmarkEnd w:id="663"/>
      <w:bookmarkStart w:id="664" w:name="f699f7964d234ab6a0cc520ed0d03c0d"/>
      <w:bookmarkEnd w:id="664"/>
      <w:r>
        <w:rPr>
          <w:rStyle w:val="DefaultParagraphFont"/>
          <w:noProof/>
        </w:rPr>
        <w:t>If goods arrive as</w:t>
      </w:r>
      <w:r>
        <w:rPr>
          <w:rStyle w:val="DefaultParagraphFont"/>
          <w:noProof/>
        </w:rPr>
        <w:t xml:space="preserve"> full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665" w:name="14ba9013c230440f8eeb179e2f5fe4722960"/>
      <w:bookmarkEnd w:id="665"/>
      <w:bookmarkStart w:id="666" w:name="515e99af933f4cbb8ed5c0d94975e8fb"/>
      <w:bookmarkEnd w:id="666"/>
      <w:r>
        <w:rPr>
          <w:rStyle w:val="DefaultParagraphFont"/>
          <w:noProof/>
        </w:rPr>
        <w:t>If goods arrive as</w:t>
      </w:r>
      <w:r>
        <w:rPr>
          <w:rStyle w:val="DefaultParagraphFont"/>
          <w:noProof/>
        </w:rPr>
        <w:t xml:space="preserve"> full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667" w:name="14ba9013c230440f8eeb179e2f5fe4722263"/>
      <w:bookmarkEnd w:id="667"/>
      <w:bookmarkStart w:id="668" w:name="b88890b2a328415689d49154de3df080"/>
      <w:bookmarkEnd w:id="668"/>
      <w:r>
        <w:rPr>
          <w:rStyle w:val="DefaultParagraphFont"/>
          <w:noProof/>
        </w:rPr>
        <w:t>If goods arrive as</w:t>
      </w:r>
      <w:r>
        <w:rPr>
          <w:rStyle w:val="DefaultParagraphFont"/>
          <w:noProof/>
        </w:rPr>
        <w:t xml:space="preserve"> full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669" w:name="14ba9013c230440f8eeb179e2f5fe4722784"/>
      <w:bookmarkEnd w:id="669"/>
      <w:bookmarkStart w:id="670" w:name="e3fa8e1cbbec4134b3e5edfa7959d91f"/>
      <w:bookmarkEnd w:id="670"/>
      <w:r>
        <w:rPr>
          <w:rStyle w:val="DefaultParagraphFont"/>
          <w:noProof/>
        </w:rPr>
        <w:t>If goods arrive as</w:t>
      </w:r>
      <w:r>
        <w:rPr>
          <w:rStyle w:val="DefaultParagraphFont"/>
          <w:noProof/>
        </w:rPr>
        <w:t xml:space="preserve"> full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671" w:name="14ba9013c230440f8eeb179e2f5fe4722925"/>
      <w:bookmarkEnd w:id="671"/>
      <w:bookmarkStart w:id="672" w:name="c4d0b42078ba448d83bbe1c3d105714c"/>
      <w:bookmarkEnd w:id="672"/>
      <w:r>
        <w:rPr>
          <w:rStyle w:val="DefaultParagraphFont"/>
          <w:noProof/>
        </w:rPr>
        <w:t>If goods arrive as</w:t>
      </w:r>
      <w:r>
        <w:rPr>
          <w:rStyle w:val="DefaultParagraphFont"/>
          <w:noProof/>
        </w:rPr>
        <w:t xml:space="preserve"> full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673" w:name="14ba9013c230440f8eeb179e2f5fe4722964"/>
      <w:bookmarkEnd w:id="673"/>
      <w:bookmarkStart w:id="674" w:name="27abacf5efd64e5ebf63fbb617261193"/>
      <w:bookmarkEnd w:id="674"/>
      <w:r>
        <w:rPr>
          <w:rStyle w:val="DefaultParagraphFont"/>
          <w:noProof/>
        </w:rPr>
        <w:t>If goods arrive as</w:t>
      </w:r>
      <w:r>
        <w:rPr>
          <w:rStyle w:val="DefaultParagraphFont"/>
          <w:noProof/>
        </w:rPr>
        <w:t xml:space="preserve"> full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675" w:name="14ba9013c230440f8eeb179e2f5fe472397"/>
      <w:bookmarkEnd w:id="675"/>
      <w:bookmarkStart w:id="676" w:name="9884d71ceff74aee95b10e89982e1c34"/>
      <w:bookmarkEnd w:id="676"/>
      <w:r>
        <w:rPr>
          <w:rStyle w:val="DefaultParagraphFont"/>
          <w:noProof/>
        </w:rPr>
        <w:t>If goods arrive as</w:t>
      </w:r>
      <w:r>
        <w:rPr>
          <w:rStyle w:val="DefaultParagraphFont"/>
          <w:noProof/>
        </w:rPr>
        <w:t xml:space="preserve"> less than container load sea freight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goods must be subject to an inspection to verify that secure seals remain intact.</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77" w:name="14ba9013c230440f8eeb179e2f5fe4721705"/>
      <w:bookmarkEnd w:id="677"/>
      <w:bookmarkStart w:id="678" w:name="3f628c1679ad41bd8fe4a34492dc4d6c"/>
      <w:bookmarkEnd w:id="678"/>
      <w:r>
        <w:rPr>
          <w:rStyle w:val="DefaultParagraphFont"/>
          <w:noProof/>
        </w:rPr>
        <w:t>If goods arrive as</w:t>
      </w:r>
      <w:r>
        <w:rPr>
          <w:rStyle w:val="DefaultParagraphFont"/>
          <w:noProof/>
        </w:rPr>
        <w:t xml:space="preserve"> less than container load sea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679" w:name="14ba9013c230440f8eeb179e2f5fe4722587"/>
      <w:bookmarkEnd w:id="679"/>
      <w:bookmarkStart w:id="680" w:name="fba5997059c8466d9d934ebdc0050c7b"/>
      <w:bookmarkEnd w:id="680"/>
      <w:r>
        <w:rPr>
          <w:rStyle w:val="DefaultParagraphFont"/>
          <w:noProof/>
        </w:rPr>
        <w:t>If goods arrive as</w:t>
      </w:r>
      <w:r>
        <w:rPr>
          <w:rStyle w:val="DefaultParagraphFont"/>
          <w:noProof/>
        </w:rPr>
        <w:t xml:space="preserve"> less than container load sea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681" w:name="14ba9013c230440f8eeb179e2f5fe4722823"/>
      <w:bookmarkEnd w:id="681"/>
      <w:bookmarkStart w:id="682" w:name="9aeb1c0a75af4f048b03afc44a12ea8c"/>
      <w:bookmarkEnd w:id="682"/>
      <w:r>
        <w:rPr>
          <w:rStyle w:val="DefaultParagraphFont"/>
          <w:noProof/>
        </w:rPr>
        <w:t>If goods arrive as</w:t>
      </w:r>
      <w:r>
        <w:rPr>
          <w:rStyle w:val="DefaultParagraphFont"/>
          <w:noProof/>
        </w:rPr>
        <w:t xml:space="preserve"> less than container load sea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683" w:name="14ba9013c230440f8eeb179e2f5fe4722911"/>
      <w:bookmarkEnd w:id="683"/>
      <w:bookmarkStart w:id="684" w:name="366f57f26379424bb73127bd9c7849eb"/>
      <w:bookmarkEnd w:id="684"/>
      <w:r>
        <w:rPr>
          <w:rStyle w:val="DefaultParagraphFont"/>
          <w:noProof/>
        </w:rPr>
        <w:t>If goods arrive as</w:t>
      </w:r>
      <w:r>
        <w:rPr>
          <w:rStyle w:val="DefaultParagraphFont"/>
          <w:noProof/>
        </w:rPr>
        <w:t xml:space="preserve"> less than container load sea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685" w:name="14ba9013c230440f8eeb179e2f5fe4722959"/>
      <w:bookmarkEnd w:id="685"/>
      <w:bookmarkStart w:id="686" w:name="1da5dcc5c523485e9544180a631df065"/>
      <w:bookmarkEnd w:id="686"/>
      <w:r>
        <w:rPr>
          <w:rStyle w:val="DefaultParagraphFont"/>
          <w:noProof/>
        </w:rPr>
        <w:t>If goods arrive as</w:t>
      </w:r>
      <w:r>
        <w:rPr>
          <w:rStyle w:val="DefaultParagraphFont"/>
          <w:noProof/>
        </w:rPr>
        <w:t xml:space="preserve"> less than container load sea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687" w:name="14ba9013c230440f8eeb179e2f5fe4722262"/>
      <w:bookmarkEnd w:id="687"/>
      <w:bookmarkStart w:id="688" w:name="ac0b6c84b6fa4891b0036ea4e32bcd26"/>
      <w:bookmarkEnd w:id="688"/>
      <w:r>
        <w:rPr>
          <w:rStyle w:val="DefaultParagraphFont"/>
          <w:noProof/>
        </w:rPr>
        <w:t>If goods arrive as</w:t>
      </w:r>
      <w:r>
        <w:rPr>
          <w:rStyle w:val="DefaultParagraphFont"/>
          <w:noProof/>
        </w:rPr>
        <w:t xml:space="preserve"> less than container load sea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689" w:name="14ba9013c230440f8eeb179e2f5fe4722785"/>
      <w:bookmarkEnd w:id="689"/>
      <w:bookmarkStart w:id="690" w:name="bb740bc85bce4f019b9e9fb82292cdc9"/>
      <w:bookmarkEnd w:id="690"/>
      <w:r>
        <w:rPr>
          <w:rStyle w:val="DefaultParagraphFont"/>
          <w:noProof/>
        </w:rPr>
        <w:t>If goods arrive as</w:t>
      </w:r>
      <w:r>
        <w:rPr>
          <w:rStyle w:val="DefaultParagraphFont"/>
          <w:noProof/>
        </w:rPr>
        <w:t xml:space="preserve"> less than container load sea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691" w:name="14ba9013c230440f8eeb179e2f5fe4722924"/>
      <w:bookmarkEnd w:id="691"/>
      <w:bookmarkStart w:id="692" w:name="d55de446e6b646dcbf60cea038882c25"/>
      <w:bookmarkEnd w:id="692"/>
      <w:r>
        <w:rPr>
          <w:rStyle w:val="DefaultParagraphFont"/>
          <w:noProof/>
        </w:rPr>
        <w:t>If goods arrive as</w:t>
      </w:r>
      <w:r>
        <w:rPr>
          <w:rStyle w:val="DefaultParagraphFont"/>
          <w:noProof/>
        </w:rPr>
        <w:t xml:space="preserve"> less than container load sea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693" w:name="14ba9013c230440f8eeb179e2f5fe4722965"/>
      <w:bookmarkEnd w:id="693"/>
      <w:bookmarkStart w:id="694" w:name="7f4b51c19e954119b6537f899a543755"/>
      <w:bookmarkEnd w:id="694"/>
      <w:r>
        <w:rPr>
          <w:rStyle w:val="DefaultParagraphFont"/>
          <w:noProof/>
        </w:rPr>
        <w:t>If goods arrive as</w:t>
      </w:r>
      <w:r>
        <w:rPr>
          <w:rStyle w:val="DefaultParagraphFont"/>
          <w:noProof/>
        </w:rPr>
        <w:t xml:space="preserve"> less than container load sea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695" w:name="14ba9013c230440f8eeb179e2f5fe472201"/>
      <w:bookmarkEnd w:id="695"/>
      <w:bookmarkStart w:id="696" w:name="974bce8d8ff045d692a887df752caf06"/>
      <w:bookmarkEnd w:id="696"/>
      <w:r>
        <w:rPr>
          <w:rStyle w:val="DefaultParagraphFont"/>
          <w:noProof/>
        </w:rPr>
        <w:t>If goods arrive as</w:t>
      </w:r>
      <w:r>
        <w:rPr>
          <w:rStyle w:val="DefaultParagraphFont"/>
          <w:noProof/>
        </w:rPr>
        <w:t xml:space="preserve"> air freight — All requirements met — Packing verification conducted by departmental officer</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Verification inspection</w:t>
            </w:r>
          </w:p>
          <w:p>
            <w:pPr>
              <w:pStyle w:val="ReqBody"/>
              <w:bidi w:val="0"/>
              <w:spacing w:before="60" w:beforeAutospacing="0" w:after="60" w:afterAutospacing="0"/>
              <w:jc w:val="left"/>
              <w:rPr>
                <w:rStyle w:val="DefaultParagraphFont"/>
              </w:rPr>
            </w:pPr>
            <w:r>
              <w:rPr>
                <w:rStyle w:val="DefaultParagraphFont"/>
                <w:rtl w:val="0"/>
              </w:rPr>
              <w:t xml:space="preserve">A biosecurity officer must verify the integrity of the consignment prior to movement to the nominated approved arrangement site for inspection. </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1.2 - Class A Air Cargo Terminal and Air Freight Depot Operations (Unrestricted)</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97" w:name="14ba9013c230440f8eeb179e2f5fe472477"/>
      <w:bookmarkEnd w:id="697"/>
      <w:bookmarkStart w:id="698" w:name="9ee31233b10741cb86a4f1e167c00423"/>
      <w:bookmarkEnd w:id="698"/>
      <w:r>
        <w:rPr>
          <w:rStyle w:val="DefaultParagraphFont"/>
          <w:noProof/>
        </w:rPr>
        <w:t>If goods arrive as</w:t>
      </w:r>
      <w:r>
        <w:rPr>
          <w:rStyle w:val="DefaultParagraphFont"/>
          <w:noProof/>
        </w:rPr>
        <w:t xml:space="preserve"> air freight — All requirements met — Packaging verification conducted under verification of packaging for airfreight perishables AA</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present all required documentation to the Department of Agriculture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Packaging verification inspection by approved arrangement (Class 2.41)</w:t>
            </w:r>
          </w:p>
          <w:p>
            <w:pPr>
              <w:pStyle w:val="ReqBody"/>
              <w:bidi w:val="0"/>
              <w:spacing w:before="60" w:beforeAutospacing="0" w:after="60" w:afterAutospacing="0"/>
              <w:jc w:val="left"/>
              <w:rPr>
                <w:rStyle w:val="DefaultParagraphFont"/>
              </w:rPr>
            </w:pPr>
            <w:r>
              <w:rPr>
                <w:rStyle w:val="DefaultParagraphFont"/>
                <w:rtl w:val="0"/>
              </w:rPr>
              <w:t xml:space="preserve">The goods are subject to packaging integrity verification prior to movement in accordance with the </w:t>
            </w:r>
            <w:r>
              <w:rPr>
                <w:rStyle w:val="DefaultParagraphFont"/>
                <w:rtl w:val="0"/>
              </w:rPr>
              <w:fldChar w:fldCharType="begin"/>
            </w:r>
            <w:r>
              <w:rPr>
                <w:rStyle w:val="DefaultParagraphFont"/>
                <w:rtl w:val="0"/>
              </w:rPr>
              <w:instrText xml:space="preserve"> HYPERLINK "http://www.agriculture.gov.au/import/arrival/arrangements/sites" </w:instrText>
            </w:r>
            <w:r>
              <w:rPr>
                <w:rStyle w:val="DefaultParagraphFont"/>
                <w:rtl w:val="0"/>
              </w:rPr>
              <w:fldChar w:fldCharType="separate"/>
            </w:r>
            <w:r>
              <w:rPr>
                <w:rStyle w:val="DefaultParagraphFont"/>
                <w:color w:val="0000FF"/>
                <w:u w:val="single"/>
                <w:rtl w:val="0"/>
              </w:rPr>
              <w:t>class 2.41 approved arrangement requirements</w:t>
            </w:r>
            <w:r>
              <w:rPr>
                <w:rStyle w:val="DefaultParagraphFont"/>
                <w:rtl w:val="0"/>
              </w:rPr>
              <w:fldChar w:fldCharType="end"/>
            </w:r>
            <w:r>
              <w:rPr>
                <w:rStyle w:val="DefaultParagraphFont"/>
                <w:rtl w:val="0"/>
              </w:rPr>
              <w:t>.</w:t>
            </w:r>
          </w:p>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Inspection</w:t>
            </w:r>
          </w:p>
          <w:p>
            <w:pPr>
              <w:pStyle w:val="ReqBody"/>
              <w:bidi w:val="0"/>
              <w:spacing w:before="60" w:beforeAutospacing="0" w:after="60" w:afterAutospacing="0"/>
              <w:jc w:val="left"/>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p>
                  <w:pPr>
                    <w:pStyle w:val="ReqBody"/>
                    <w:bidi w:val="0"/>
                    <w:spacing w:before="60" w:beforeAutospacing="0" w:after="60" w:afterAutospacing="0"/>
                    <w:jc w:val="left"/>
                    <w:rPr>
                      <w:rStyle w:val="DefaultParagraphFont"/>
                    </w:rPr>
                  </w:pPr>
                  <w:r>
                    <w:rPr>
                      <w:rStyle w:val="DefaultParagraphFont"/>
                      <w:rtl w:val="0"/>
                    </w:rPr>
                    <w:t>2.4 - Fresh Fruit and Vegetables and Cut Flowers</w:t>
                  </w:r>
                </w:p>
              </w:tc>
            </w:tr>
          </w:tbl>
          <w:p>
            <w:pPr>
              <w:bidi w:val="0"/>
              <w:spacing w:after="280" w:afterAutospacing="1"/>
              <w:jc w:val="left"/>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Release</w:t>
            </w:r>
          </w:p>
          <w:p>
            <w:pPr>
              <w:pStyle w:val="ReqBody"/>
              <w:bidi w:val="0"/>
              <w:spacing w:before="60" w:beforeAutospacing="0" w:after="60" w:afterAutospacing="0"/>
              <w:jc w:val="left"/>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99" w:name="14ba9013c230440f8eeb179e2f5fe4721712"/>
      <w:bookmarkEnd w:id="699"/>
      <w:bookmarkStart w:id="700" w:name="dd385d2e96db45f7ac1f01d979155a13"/>
      <w:bookmarkEnd w:id="700"/>
      <w:r>
        <w:rPr>
          <w:rStyle w:val="DefaultParagraphFont"/>
          <w:noProof/>
        </w:rPr>
        <w:t>If goods arrive as</w:t>
      </w:r>
      <w:r>
        <w:rPr>
          <w:rStyle w:val="DefaultParagraphFont"/>
          <w:noProof/>
        </w:rPr>
        <w:t xml:space="preserve"> air freight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Re-present all documentation</w:t>
            </w:r>
          </w:p>
          <w:p>
            <w:pPr>
              <w:pStyle w:val="ReqBody"/>
              <w:bidi w:val="0"/>
              <w:spacing w:before="60" w:beforeAutospacing="0" w:after="60" w:afterAutospacing="0"/>
              <w:jc w:val="left"/>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20.0 - Department of Agriculture Regional Office</w:t>
                  </w:r>
                </w:p>
              </w:tc>
            </w:tr>
          </w:tbl>
          <w:p/>
        </w:tc>
      </w:tr>
    </w:tbl>
    <w:p w:rsidR="007172B9" w:rsidP="00060AB5">
      <w:pPr>
        <w:pStyle w:val="L3"/>
        <w:rPr>
          <w:rStyle w:val="DefaultParagraphFont"/>
        </w:rPr>
      </w:pPr>
      <w:bookmarkStart w:id="701" w:name="14ba9013c230440f8eeb179e2f5fe4722573"/>
      <w:bookmarkEnd w:id="701"/>
      <w:bookmarkStart w:id="702" w:name="a99c1e699a554af5978c5462886dade2"/>
      <w:bookmarkEnd w:id="702"/>
      <w:r>
        <w:rPr>
          <w:rStyle w:val="DefaultParagraphFont"/>
          <w:noProof/>
        </w:rPr>
        <w:t>If goods arrive as</w:t>
      </w:r>
      <w:r>
        <w:rPr>
          <w:rStyle w:val="DefaultParagraphFont"/>
          <w:noProof/>
        </w:rPr>
        <w:t xml:space="preserve"> air freight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703" w:name="14ba9013c230440f8eeb179e2f5fe4722809"/>
      <w:bookmarkEnd w:id="703"/>
      <w:bookmarkStart w:id="704" w:name="71a20c18414b459ab9af55d996d44b0e"/>
      <w:bookmarkEnd w:id="704"/>
      <w:r>
        <w:rPr>
          <w:rStyle w:val="DefaultParagraphFont"/>
          <w:noProof/>
        </w:rPr>
        <w:t>If goods arrive as</w:t>
      </w:r>
      <w:r>
        <w:rPr>
          <w:rStyle w:val="DefaultParagraphFont"/>
          <w:noProof/>
        </w:rPr>
        <w:t xml:space="preserve"> air freight — All requirements not met — Export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705" w:name="14ba9013c230440f8eeb179e2f5fe4722897"/>
      <w:bookmarkEnd w:id="705"/>
      <w:bookmarkStart w:id="706" w:name="53daed8d4aac421283b02ceb4b6cddf1"/>
      <w:bookmarkEnd w:id="706"/>
      <w:r>
        <w:rPr>
          <w:rStyle w:val="DefaultParagraphFont"/>
          <w:noProof/>
        </w:rPr>
        <w:t>If goods arrive as</w:t>
      </w:r>
      <w:r>
        <w:rPr>
          <w:rStyle w:val="DefaultParagraphFont"/>
          <w:noProof/>
        </w:rPr>
        <w:t xml:space="preserve"> air freight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707" w:name="14ba9013c230440f8eeb179e2f5fe4722945"/>
      <w:bookmarkEnd w:id="707"/>
      <w:bookmarkStart w:id="708" w:name="87c4c71f3b4b4fc88f45a15352aabe64"/>
      <w:bookmarkEnd w:id="708"/>
      <w:r>
        <w:rPr>
          <w:rStyle w:val="DefaultParagraphFont"/>
          <w:noProof/>
        </w:rPr>
        <w:t>If goods arrive as</w:t>
      </w:r>
      <w:r>
        <w:rPr>
          <w:rStyle w:val="DefaultParagraphFont"/>
          <w:noProof/>
        </w:rPr>
        <w:t xml:space="preserve"> air freight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709" w:name="14ba9013c230440f8eeb179e2f5fe4722268"/>
      <w:bookmarkEnd w:id="709"/>
      <w:bookmarkStart w:id="710" w:name="09ec5204e0794583882add096391b17f"/>
      <w:bookmarkEnd w:id="710"/>
      <w:r>
        <w:rPr>
          <w:rStyle w:val="DefaultParagraphFont"/>
          <w:noProof/>
        </w:rPr>
        <w:t>If goods arrive as</w:t>
      </w:r>
      <w:r>
        <w:rPr>
          <w:rStyle w:val="DefaultParagraphFont"/>
          <w:noProof/>
        </w:rPr>
        <w:t xml:space="preserve"> air freight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711" w:name="14ba9013c230440f8eeb179e2f5fe4722789"/>
      <w:bookmarkEnd w:id="711"/>
      <w:bookmarkStart w:id="712" w:name="f8719f319b944fe48e9a1a95a629c22d"/>
      <w:bookmarkEnd w:id="712"/>
      <w:r>
        <w:rPr>
          <w:rStyle w:val="DefaultParagraphFont"/>
          <w:noProof/>
        </w:rPr>
        <w:t>If goods arrive as</w:t>
      </w:r>
      <w:r>
        <w:rPr>
          <w:rStyle w:val="DefaultParagraphFont"/>
          <w:noProof/>
        </w:rPr>
        <w:t xml:space="preserve"> air freight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713" w:name="14ba9013c230440f8eeb179e2f5fe4722930"/>
      <w:bookmarkEnd w:id="713"/>
      <w:bookmarkStart w:id="714" w:name="4a682d0b28b242a08e38b5b8d48bd143"/>
      <w:bookmarkEnd w:id="714"/>
      <w:r>
        <w:rPr>
          <w:rStyle w:val="DefaultParagraphFont"/>
          <w:noProof/>
        </w:rPr>
        <w:t>If goods arrive as</w:t>
      </w:r>
      <w:r>
        <w:rPr>
          <w:rStyle w:val="DefaultParagraphFont"/>
          <w:noProof/>
        </w:rPr>
        <w:t xml:space="preserve"> air freight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715" w:name="14ba9013c230440f8eeb179e2f5fe4722969"/>
      <w:bookmarkEnd w:id="715"/>
      <w:bookmarkStart w:id="716" w:name="8d99285ccbb6478badf6e491789ac031"/>
      <w:bookmarkEnd w:id="716"/>
      <w:r>
        <w:rPr>
          <w:rStyle w:val="DefaultParagraphFont"/>
          <w:noProof/>
        </w:rPr>
        <w:t>If goods arrive as</w:t>
      </w:r>
      <w:r>
        <w:rPr>
          <w:rStyle w:val="DefaultParagraphFont"/>
          <w:noProof/>
        </w:rPr>
        <w:t xml:space="preserve"> air freight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717" w:name="14ba9013c230440f8eeb179e2f5fe4721098"/>
      <w:bookmarkEnd w:id="717"/>
      <w:bookmarkStart w:id="718" w:name="fc9e9d0fbdd34ba19b6e5409775b0955"/>
      <w:bookmarkEnd w:id="718"/>
      <w:r>
        <w:rPr>
          <w:rStyle w:val="DefaultParagraphFont"/>
          <w:noProof/>
        </w:rPr>
        <w:t>If goods arrive as</w:t>
      </w:r>
      <w:r>
        <w:rPr>
          <w:rStyle w:val="DefaultParagraphFont"/>
          <w:noProof/>
        </w:rPr>
        <w:t xml:space="preserve"> break bulk, bulk cargo sea freight, mail or passenger baggage</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5"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This mode of arrival is not commonly used with this consignment type. As a result, Department of Agriculture biosecurity has not developed decision support for this arrival mode. Please either choose an alternative arrival mode or contact the Department of Agriculture for further information.</w:t>
            </w:r>
          </w:p>
        </w:tc>
      </w:tr>
    </w:tbl>
    <w:p w:rsidR="001004C4">
      <w:pPr>
        <w:rPr>
          <w:rStyle w:val="DefaultParagraphFont"/>
          <w:sz w:val="12"/>
          <w:szCs w:val="12"/>
        </w:rPr>
      </w:pPr>
      <w:r>
        <w:rPr>
          <w:rStyle w:val="DefaultParagraphFont"/>
          <w:sz w:val="12"/>
          <w:szCs w:val="12"/>
        </w:rPr>
        <w:t xml:space="preserve"> </w:t>
      </w:r>
    </w:p>
    <w:p w:rsidR="00D80951" w:rsidP="00507EC0">
      <w:pPr>
        <w:pStyle w:val="L1"/>
        <w:rPr>
          <w:rStyle w:val="DefaultParagraphFont"/>
        </w:rPr>
      </w:pPr>
      <w:bookmarkStart w:id="719" w:name="2f04199910c14e74b448fd5e10eda2af719"/>
      <w:bookmarkEnd w:id="719"/>
      <w:bookmarkStart w:id="720" w:name="1c4375cd227f41019453919d820a12fa"/>
      <w:bookmarkEnd w:id="720"/>
      <w:bookmarkStart w:id="721" w:name="_Toc256000088"/>
      <w:r w:rsidR="00C720F4">
        <w:rPr>
          <w:rStyle w:val="DefaultParagraphFont"/>
          <w:noProof/>
        </w:rPr>
        <w:t>Longan — Grown</w:t>
      </w:r>
      <w:r w:rsidRPr="00A028CB" w:rsidR="00C720F4">
        <w:rPr>
          <w:rStyle w:val="DefaultParagraphFont"/>
        </w:rPr>
        <w:t xml:space="preserve"> </w:t>
      </w:r>
      <w:r w:rsidR="00C720F4">
        <w:rPr>
          <w:rStyle w:val="DefaultParagraphFont"/>
          <w:noProof/>
        </w:rPr>
        <w:t>in</w:t>
      </w:r>
      <w:r>
        <w:rPr>
          <w:rStyle w:val="DefaultParagraphFont"/>
        </w:rPr>
        <w:t xml:space="preserve"> a country other than China, Thailand or Viet Nam</w:t>
      </w:r>
      <w:bookmarkEnd w:id="721"/>
    </w:p>
    <w:p w:rsidR="003B4E35" w:rsidP="003B4E35">
      <w:pPr>
        <w:pStyle w:val="L2"/>
        <w:rPr>
          <w:rStyle w:val="DefaultParagraphFont"/>
        </w:rPr>
      </w:pPr>
      <w:bookmarkStart w:id="722" w:name="_Toc256000089"/>
      <w:r>
        <w:rPr>
          <w:rStyle w:val="DefaultParagraphFont"/>
        </w:rPr>
        <w:t>Import Requirements</w:t>
      </w:r>
      <w:bookmarkEnd w:id="722"/>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The Department of Agriculture facilitates the import of </w:t>
            </w:r>
            <w:r>
              <w:rPr>
                <w:rStyle w:val="DefaultParagraphFont"/>
                <w:rtl w:val="0"/>
              </w:rPr>
              <w:t>goods</w:t>
            </w:r>
            <w:r>
              <w:rPr>
                <w:rStyle w:val="DefaultParagraphFont"/>
                <w:rtl w:val="0"/>
              </w:rPr>
              <w:t xml:space="preserve"> into Australia by applying import conditions that are determined by the department.</w:t>
            </w:r>
          </w:p>
          <w:p>
            <w:pPr>
              <w:pStyle w:val="ReqBody"/>
              <w:bidi w:val="0"/>
              <w:spacing w:before="60" w:beforeAutospacing="0" w:after="60" w:afterAutospacing="0"/>
              <w:jc w:val="left"/>
              <w:rPr>
                <w:rStyle w:val="DefaultParagraphFont"/>
              </w:rPr>
            </w:pPr>
            <w:r>
              <w:rPr>
                <w:rStyle w:val="DefaultParagraphFont"/>
                <w:rtl w:val="0"/>
              </w:rPr>
              <w:t xml:space="preserve">The department (Appendix </w:t>
            </w:r>
            <w:r>
              <w:rPr>
                <w:rStyle w:val="DefaultParagraphFont"/>
                <w:rtl w:val="0"/>
              </w:rPr>
              <w:fldChar w:fldCharType="begin"/>
            </w:r>
            <w:r>
              <w:rPr>
                <w:rStyle w:val="DefaultParagraphFont"/>
                <w:rtl w:val="0"/>
              </w:rPr>
              <w:instrText xml:space="preserve"> HYPERLINK \l "Appendix_3_1" </w:instrText>
            </w:r>
            <w:r>
              <w:rPr>
                <w:rStyle w:val="DefaultParagraphFont"/>
                <w:rtl w:val="0"/>
              </w:rPr>
              <w:fldChar w:fldCharType="separate"/>
            </w:r>
            <w:r>
              <w:rPr>
                <w:rStyle w:val="DefaultParagraphFont"/>
                <w:color w:val="0000FF"/>
                <w:u w:val="single"/>
                <w:rtl w:val="0"/>
              </w:rPr>
              <w:t>3</w:t>
            </w:r>
            <w:r>
              <w:rPr>
                <w:rStyle w:val="DefaultParagraphFont"/>
                <w:rtl w:val="0"/>
              </w:rPr>
              <w:fldChar w:fldCharType="end"/>
            </w:r>
            <w:r>
              <w:rPr>
                <w:rStyle w:val="DefaultParagraphFont"/>
                <w:rtl w:val="0"/>
              </w:rPr>
              <w:t>)</w:t>
            </w:r>
            <w:r>
              <w:rPr>
                <w:rStyle w:val="DefaultParagraphFont"/>
                <w:rtl w:val="0"/>
              </w:rPr>
              <w:t xml:space="preserve"> has not developed import conditions for this specific commodity and situation and as such the Department of Agriculture cannot facilitate your import.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The </w:t>
            </w:r>
            <w:r>
              <w:rPr>
                <w:rStyle w:val="DefaultParagraphFont"/>
                <w:rtl w:val="0"/>
              </w:rPr>
              <w:t>goods</w:t>
            </w:r>
            <w:r>
              <w:rPr>
                <w:rStyle w:val="DefaultParagraphFont"/>
                <w:rtl w:val="0"/>
              </w:rPr>
              <w:t xml:space="preserve"> must be exported or disposed of.</w:t>
            </w:r>
          </w:p>
        </w:tc>
      </w:tr>
    </w:tbl>
    <w:p w:rsidR="00DE7A26" w:rsidP="001D082E">
      <w:pPr>
        <w:pStyle w:val="L2"/>
        <w:rPr>
          <w:rStyle w:val="DefaultParagraphFont"/>
        </w:rPr>
      </w:pPr>
      <w:bookmarkStart w:id="723" w:name="_Toc256000090"/>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723"/>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724" w:name="1c4375cd227f41019453919d820a12fat1"/>
      <w:r>
        <w:rPr>
          <w:rStyle w:val="DefaultParagraphFont"/>
          <w:rtl w:val="0"/>
        </w:rPr>
        <w:t>Table 1:</w:t>
      </w:r>
      <w:bookmarkEnd w:id="724"/>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1453"/>
        <w:gridCol w:w="5023"/>
        <w:gridCol w:w="2519"/>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freight (exceeding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1c4375cd227f41019453919d820a12fa3192 \h\n\l</w:instrText>
            </w:r>
            <w:r>
              <w:rPr>
                <w:rStyle w:val="DefaultParagraphFont"/>
                <w:color w:val="0000FF"/>
                <w:u w:val="single"/>
                <w:rtl w:val="0"/>
              </w:rPr>
              <w:fldChar w:fldCharType="separate"/>
            </w:r>
            <w:r>
              <w:rPr>
                <w:rStyle w:val="DefaultParagraphFont"/>
                <w:color w:val="0000FF"/>
                <w:u w:val="single"/>
                <w:rtl w:val="0"/>
              </w:rPr>
              <w:t>17.2.1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1c4375cd227f41019453919d820a12fa3222 \h\n\l</w:instrText>
            </w:r>
            <w:r>
              <w:rPr>
                <w:rStyle w:val="DefaultParagraphFont"/>
                <w:color w:val="0000FF"/>
                <w:u w:val="single"/>
                <w:rtl w:val="0"/>
              </w:rPr>
              <w:fldChar w:fldCharType="separate"/>
            </w:r>
            <w:r>
              <w:rPr>
                <w:rStyle w:val="DefaultParagraphFont"/>
                <w:color w:val="0000FF"/>
                <w:u w:val="single"/>
                <w:rtl w:val="0"/>
              </w:rPr>
              <w:t>17.2.2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1c4375cd227f41019453919d820a12fa3312 \h\n\l</w:instrText>
            </w:r>
            <w:r>
              <w:rPr>
                <w:rStyle w:val="DefaultParagraphFont"/>
                <w:color w:val="0000FF"/>
                <w:u w:val="single"/>
                <w:rtl w:val="0"/>
              </w:rPr>
              <w:fldChar w:fldCharType="separate"/>
            </w:r>
            <w:r>
              <w:rPr>
                <w:rStyle w:val="DefaultParagraphFont"/>
                <w:color w:val="0000FF"/>
                <w:u w:val="single"/>
                <w:rtl w:val="0"/>
              </w:rPr>
              <w:t>17.2.3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1c4375cd227f41019453919d820a12fa3318 \h\n\l</w:instrText>
            </w:r>
            <w:r>
              <w:rPr>
                <w:rStyle w:val="DefaultParagraphFont"/>
                <w:color w:val="0000FF"/>
                <w:u w:val="single"/>
                <w:rtl w:val="0"/>
              </w:rPr>
              <w:fldChar w:fldCharType="separate"/>
            </w:r>
            <w:r>
              <w:rPr>
                <w:rStyle w:val="DefaultParagraphFont"/>
                <w:color w:val="0000FF"/>
                <w:u w:val="single"/>
                <w:rtl w:val="0"/>
              </w:rPr>
              <w:t>17.2.4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mail or passenger baggage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1c4375cd227f41019453919d820a12fa2759 \h\n\l</w:instrText>
            </w:r>
            <w:r>
              <w:rPr>
                <w:rStyle w:val="DefaultParagraphFont"/>
                <w:color w:val="0000FF"/>
                <w:u w:val="single"/>
                <w:rtl w:val="0"/>
              </w:rPr>
              <w:fldChar w:fldCharType="separate"/>
            </w:r>
            <w:r>
              <w:rPr>
                <w:rStyle w:val="DefaultParagraphFont"/>
                <w:color w:val="0000FF"/>
                <w:u w:val="single"/>
                <w:rtl w:val="0"/>
              </w:rPr>
              <w:t>17.2.5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freight (below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1c4375cd227f41019453919d820a12fa2939 \h\n\l</w:instrText>
            </w:r>
            <w:r>
              <w:rPr>
                <w:rStyle w:val="DefaultParagraphFont"/>
                <w:color w:val="0000FF"/>
                <w:u w:val="single"/>
                <w:rtl w:val="0"/>
              </w:rPr>
              <w:fldChar w:fldCharType="separate"/>
            </w:r>
            <w:r>
              <w:rPr>
                <w:rStyle w:val="DefaultParagraphFont"/>
                <w:color w:val="0000FF"/>
                <w:u w:val="single"/>
                <w:rtl w:val="0"/>
              </w:rPr>
              <w:t>17.2.6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or sea freight (exceeding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1c4375cd227f41019453919d820a12fa3165 \h\n\l</w:instrText>
            </w:r>
            <w:r>
              <w:rPr>
                <w:rStyle w:val="DefaultParagraphFont"/>
                <w:color w:val="0000FF"/>
                <w:u w:val="single"/>
                <w:rtl w:val="0"/>
              </w:rPr>
              <w:fldChar w:fldCharType="separate"/>
            </w:r>
            <w:r>
              <w:rPr>
                <w:rStyle w:val="DefaultParagraphFont"/>
                <w:color w:val="0000FF"/>
                <w:u w:val="single"/>
                <w:rtl w:val="0"/>
              </w:rPr>
              <w:t>17.2.7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1c4375cd227f41019453919d820a12fa3230 \h\n\l</w:instrText>
            </w:r>
            <w:r>
              <w:rPr>
                <w:rStyle w:val="DefaultParagraphFont"/>
                <w:color w:val="0000FF"/>
                <w:u w:val="single"/>
                <w:rtl w:val="0"/>
              </w:rPr>
              <w:fldChar w:fldCharType="separate"/>
            </w:r>
            <w:r>
              <w:rPr>
                <w:rStyle w:val="DefaultParagraphFont"/>
                <w:color w:val="0000FF"/>
                <w:u w:val="single"/>
                <w:rtl w:val="0"/>
              </w:rPr>
              <w:t>17.2.8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1c4375cd227f41019453919d820a12fa3309 \h\n\l</w:instrText>
            </w:r>
            <w:r>
              <w:rPr>
                <w:rStyle w:val="DefaultParagraphFont"/>
                <w:color w:val="0000FF"/>
                <w:u w:val="single"/>
                <w:rtl w:val="0"/>
              </w:rPr>
              <w:fldChar w:fldCharType="separate"/>
            </w:r>
            <w:r>
              <w:rPr>
                <w:rStyle w:val="DefaultParagraphFont"/>
                <w:color w:val="0000FF"/>
                <w:u w:val="single"/>
                <w:rtl w:val="0"/>
              </w:rPr>
              <w:t>17.2.9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1c4375cd227f41019453919d820a12fa3320 \h\n\l</w:instrText>
            </w:r>
            <w:r>
              <w:rPr>
                <w:rStyle w:val="DefaultParagraphFont"/>
                <w:color w:val="0000FF"/>
                <w:u w:val="single"/>
                <w:rtl w:val="0"/>
              </w:rPr>
              <w:fldChar w:fldCharType="separate"/>
            </w:r>
            <w:r>
              <w:rPr>
                <w:rStyle w:val="DefaultParagraphFont"/>
                <w:color w:val="0000FF"/>
                <w:u w:val="single"/>
                <w:rtl w:val="0"/>
              </w:rPr>
              <w:t>17.2.10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mail or passenger baggage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1c4375cd227f41019453919d820a12fa2760 \h\n\l</w:instrText>
            </w:r>
            <w:r>
              <w:rPr>
                <w:rStyle w:val="DefaultParagraphFont"/>
                <w:color w:val="0000FF"/>
                <w:u w:val="single"/>
                <w:rtl w:val="0"/>
              </w:rPr>
              <w:fldChar w:fldCharType="separate"/>
            </w:r>
            <w:r>
              <w:rPr>
                <w:rStyle w:val="DefaultParagraphFont"/>
                <w:color w:val="0000FF"/>
                <w:u w:val="single"/>
                <w:rtl w:val="0"/>
              </w:rPr>
              <w:t>17.2.11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freight (below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1c4375cd227f41019453919d820a12fa2940 \h\n\l</w:instrText>
            </w:r>
            <w:r>
              <w:rPr>
                <w:rStyle w:val="DefaultParagraphFont"/>
                <w:color w:val="0000FF"/>
                <w:u w:val="single"/>
                <w:rtl w:val="0"/>
              </w:rPr>
              <w:fldChar w:fldCharType="separate"/>
            </w:r>
            <w:r>
              <w:rPr>
                <w:rStyle w:val="DefaultParagraphFont"/>
                <w:color w:val="0000FF"/>
                <w:u w:val="single"/>
                <w:rtl w:val="0"/>
              </w:rPr>
              <w:t>17.2.12</w:t>
            </w:r>
            <w:r>
              <w:rPr>
                <w:rStyle w:val="DefaultParagraphFont"/>
                <w:color w:val="0000FF"/>
                <w:u w:val="single"/>
                <w:rtl w:val="0"/>
              </w:rPr>
              <w:fldChar w:fldCharType="end"/>
            </w:r>
          </w:p>
        </w:tc>
      </w:tr>
    </w:tbl>
    <w:p w:rsidR="007172B9" w:rsidP="00060AB5">
      <w:pPr>
        <w:pStyle w:val="L3"/>
        <w:rPr>
          <w:rStyle w:val="DefaultParagraphFont"/>
        </w:rPr>
      </w:pPr>
      <w:bookmarkStart w:id="725" w:name="1c4375cd227f41019453919d820a12fa3192"/>
      <w:bookmarkEnd w:id="725"/>
      <w:bookmarkStart w:id="726" w:name="de3fb2a096b74369b688ae8d7c2658a2"/>
      <w:bookmarkEnd w:id="726"/>
      <w:r>
        <w:rPr>
          <w:rStyle w:val="DefaultParagraphFont"/>
          <w:noProof/>
        </w:rPr>
        <w:t>Export — If goods</w:t>
      </w:r>
      <w:r>
        <w:rPr>
          <w:rStyle w:val="DefaultParagraphFont"/>
          <w:noProof/>
        </w:rPr>
        <w:t xml:space="preserve"> arrive as air or sea freight (exceeding dutiable Customs value)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w:t>
            </w:r>
          </w:p>
        </w:tc>
      </w:tr>
    </w:tbl>
    <w:p w:rsidR="007172B9" w:rsidP="00060AB5">
      <w:pPr>
        <w:pStyle w:val="L3"/>
        <w:rPr>
          <w:rStyle w:val="DefaultParagraphFont"/>
        </w:rPr>
      </w:pPr>
      <w:bookmarkStart w:id="727" w:name="1c4375cd227f41019453919d820a12fa3222"/>
      <w:bookmarkEnd w:id="727"/>
      <w:bookmarkStart w:id="728" w:name="bdf85e71d79d487b99d364fcaf0983d3"/>
      <w:bookmarkEnd w:id="728"/>
      <w:r>
        <w:rPr>
          <w:rStyle w:val="DefaultParagraphFont"/>
          <w:noProof/>
        </w:rPr>
        <w:t>Export — If goods</w:t>
      </w:r>
      <w:r>
        <w:rPr>
          <w:rStyle w:val="DefaultParagraphFont"/>
          <w:noProof/>
        </w:rPr>
        <w:t xml:space="preserve"> arrive as air or sea freight (exceeding dutiable Customs value) — 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w:t>
            </w:r>
          </w:p>
          <w:p>
            <w:pPr>
              <w:pStyle w:val="ReqBody"/>
              <w:bidi w:val="0"/>
              <w:spacing w:before="60" w:beforeAutospacing="0" w:after="60" w:afterAutospacing="0"/>
              <w:jc w:val="left"/>
              <w:rPr>
                <w:rStyle w:val="DefaultParagraphFont"/>
              </w:rPr>
            </w:pPr>
            <w:r>
              <w:rPr>
                <w:rStyle w:val="DefaultParagraphFont"/>
                <w:rtl w:val="0"/>
              </w:rPr>
              <w:t>The goods are to be directed for export. The export must be supervised by biosecurity staff and the export bill must be presented to the Department of Agriculture.</w:t>
            </w:r>
          </w:p>
        </w:tc>
      </w:tr>
    </w:tbl>
    <w:p w:rsidR="007172B9" w:rsidP="00060AB5">
      <w:pPr>
        <w:pStyle w:val="L3"/>
        <w:rPr>
          <w:rStyle w:val="DefaultParagraphFont"/>
        </w:rPr>
      </w:pPr>
      <w:bookmarkStart w:id="729" w:name="1c4375cd227f41019453919d820a12fa3312"/>
      <w:bookmarkEnd w:id="729"/>
      <w:bookmarkStart w:id="730" w:name="f55eb182df274fb79509acc73e3c841c"/>
      <w:bookmarkEnd w:id="730"/>
      <w:r>
        <w:rPr>
          <w:rStyle w:val="DefaultParagraphFont"/>
          <w:noProof/>
        </w:rPr>
        <w:t>Export — If goods</w:t>
      </w:r>
      <w:r>
        <w:rPr>
          <w:rStyle w:val="DefaultParagraphFont"/>
          <w:noProof/>
        </w:rPr>
        <w:t xml:space="preserve"> arrive as air or sea freight (exceeding dutiable Customs value)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Partial exportation</w:t>
            </w:r>
          </w:p>
          <w:p>
            <w:pPr>
              <w:pStyle w:val="ReqBody"/>
              <w:bidi w:val="0"/>
              <w:spacing w:before="60" w:beforeAutospacing="0" w:after="60" w:afterAutospacing="0"/>
              <w:jc w:val="left"/>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731" w:name="1c4375cd227f41019453919d820a12fa3318"/>
      <w:bookmarkEnd w:id="731"/>
      <w:bookmarkStart w:id="732" w:name="40bf5d9a9598478f9485acba390fa48e"/>
      <w:bookmarkEnd w:id="732"/>
      <w:r>
        <w:rPr>
          <w:rStyle w:val="DefaultParagraphFont"/>
          <w:noProof/>
        </w:rPr>
        <w:t>Export — If goods</w:t>
      </w:r>
      <w:r>
        <w:rPr>
          <w:rStyle w:val="DefaultParagraphFont"/>
          <w:noProof/>
        </w:rPr>
        <w:t xml:space="preserve"> arrive as air or sea freight (exceeding dutiable Customs value)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Transhipment exportation</w:t>
            </w:r>
          </w:p>
          <w:p>
            <w:pPr>
              <w:pStyle w:val="ReqBody"/>
              <w:bidi w:val="0"/>
              <w:spacing w:before="60" w:beforeAutospacing="0" w:after="60" w:afterAutospacing="0"/>
              <w:jc w:val="left"/>
              <w:rPr>
                <w:rStyle w:val="DefaultParagraphFont"/>
              </w:rPr>
            </w:pPr>
            <w:r>
              <w:rPr>
                <w:rStyle w:val="DefaultParagraphFont"/>
                <w:rtl w:val="0"/>
              </w:rPr>
              <w:t>The goods are to be exported from Australian territory in accordance with the Department of Agriculture requirements.</w:t>
            </w:r>
          </w:p>
        </w:tc>
      </w:tr>
    </w:tbl>
    <w:p w:rsidR="007172B9" w:rsidP="00060AB5">
      <w:pPr>
        <w:pStyle w:val="L3"/>
        <w:rPr>
          <w:rStyle w:val="DefaultParagraphFont"/>
        </w:rPr>
      </w:pPr>
      <w:bookmarkStart w:id="733" w:name="1c4375cd227f41019453919d820a12fa2759"/>
      <w:bookmarkEnd w:id="733"/>
      <w:bookmarkStart w:id="734" w:name="28d11a18259b432585e2bbbbd1a9d97e"/>
      <w:bookmarkEnd w:id="734"/>
      <w:r>
        <w:rPr>
          <w:rStyle w:val="DefaultParagraphFont"/>
          <w:noProof/>
        </w:rPr>
        <w:t>Export — If goods</w:t>
      </w:r>
      <w:r>
        <w:rPr>
          <w:rStyle w:val="DefaultParagraphFont"/>
          <w:noProof/>
        </w:rPr>
        <w:t xml:space="preserve"> arrive as mail or passenger baggage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Exportation</w:t>
            </w:r>
          </w:p>
          <w:p>
            <w:pPr>
              <w:pStyle w:val="ReqBody"/>
              <w:bidi w:val="0"/>
              <w:spacing w:before="60" w:beforeAutospacing="0" w:after="60" w:afterAutospacing="0"/>
              <w:jc w:val="left"/>
              <w:rPr>
                <w:rStyle w:val="DefaultParagraphFont"/>
              </w:rPr>
            </w:pPr>
            <w:r>
              <w:rPr>
                <w:rStyle w:val="DefaultParagraphFont"/>
                <w:rtl w:val="0"/>
              </w:rPr>
              <w:t>The goods are to be exported or returned to sender.</w:t>
            </w:r>
          </w:p>
        </w:tc>
      </w:tr>
    </w:tbl>
    <w:p w:rsidR="007172B9" w:rsidP="00060AB5">
      <w:pPr>
        <w:pStyle w:val="L3"/>
        <w:rPr>
          <w:rStyle w:val="DefaultParagraphFont"/>
        </w:rPr>
      </w:pPr>
      <w:bookmarkStart w:id="735" w:name="1c4375cd227f41019453919d820a12fa2939"/>
      <w:bookmarkEnd w:id="735"/>
      <w:bookmarkStart w:id="736" w:name="2f1ee131b4304ff88d83c16d0e146197"/>
      <w:bookmarkEnd w:id="736"/>
      <w:r>
        <w:rPr>
          <w:rStyle w:val="DefaultParagraphFont"/>
          <w:noProof/>
        </w:rPr>
        <w:t>Export — If goods</w:t>
      </w:r>
      <w:r>
        <w:rPr>
          <w:rStyle w:val="DefaultParagraphFont"/>
          <w:noProof/>
        </w:rPr>
        <w:t xml:space="preserve"> arrive as freight (below dutiable Customs value)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Self Assessed Clearance (SAC) assessment</w:t>
            </w:r>
          </w:p>
          <w:p>
            <w:pPr>
              <w:pStyle w:val="ReqBody"/>
              <w:bidi w:val="0"/>
              <w:spacing w:before="60" w:beforeAutospacing="0" w:after="60" w:afterAutospacing="0"/>
              <w:jc w:val="left"/>
              <w:rPr>
                <w:rStyle w:val="DefaultParagraphFont"/>
              </w:rPr>
            </w:pPr>
            <w:r>
              <w:rPr>
                <w:rStyle w:val="DefaultParagraphFont"/>
                <w:rtl w:val="0"/>
              </w:rPr>
              <w:t xml:space="preserve">Any goods, and accompanying documentation, arriving into Australia, are subject to </w:t>
            </w:r>
            <w:r>
              <w:rPr>
                <w:rStyle w:val="DefaultParagraphFont"/>
                <w:rtl w:val="0"/>
              </w:rPr>
              <w:fldChar w:fldCharType="begin"/>
            </w:r>
            <w:r>
              <w:rPr>
                <w:rStyle w:val="DefaultParagraphFont"/>
                <w:rtl w:val="0"/>
              </w:rPr>
              <w:instrText xml:space="preserve"> HYPERLINK "http://iml.agdaff.gov.au/_layouts/15/DocIdRedir.aspx?ID=IMLS-12-1764" </w:instrText>
            </w:r>
            <w:r>
              <w:rPr>
                <w:rStyle w:val="DefaultParagraphFont"/>
                <w:rtl w:val="0"/>
              </w:rPr>
              <w:fldChar w:fldCharType="separate"/>
            </w:r>
            <w:r>
              <w:rPr>
                <w:rStyle w:val="DefaultParagraphFont"/>
                <w:color w:val="0000FF"/>
                <w:u w:val="single"/>
                <w:rtl w:val="0"/>
              </w:rPr>
              <w:t>Self assessed clearance (SAC) declaration processing</w:t>
            </w:r>
            <w:r>
              <w:rPr>
                <w:rStyle w:val="DefaultParagraphFont"/>
                <w:rtl w:val="0"/>
              </w:rPr>
              <w:fldChar w:fldCharType="end"/>
            </w:r>
            <w:r>
              <w:rPr>
                <w:rStyle w:val="DefaultParagraphFont"/>
                <w:rtl w:val="0"/>
              </w:rPr>
              <w:t xml:space="preserve">. </w:t>
            </w:r>
          </w:p>
          <w:p>
            <w:pPr>
              <w:pStyle w:val="ReqBody"/>
              <w:bidi w:val="0"/>
              <w:spacing w:before="60" w:beforeAutospacing="0" w:after="60" w:afterAutospacing="0"/>
              <w:jc w:val="left"/>
              <w:rPr>
                <w:rStyle w:val="DefaultParagraphFont"/>
              </w:rPr>
            </w:pPr>
            <w:r>
              <w:rPr>
                <w:rStyle w:val="DefaultParagraphFont"/>
                <w:rtl w:val="0"/>
              </w:rPr>
              <w:t>If this assessment reveals remedial action is required, the importer will be informed. Remedial action could include treatment of the goods, export or disposal.</w:t>
            </w:r>
          </w:p>
          <w:p>
            <w:pPr>
              <w:pStyle w:val="ReqBody"/>
              <w:bidi w:val="0"/>
              <w:spacing w:before="60" w:beforeAutospacing="0" w:after="60" w:afterAutospacing="0"/>
              <w:jc w:val="left"/>
              <w:rPr>
                <w:rStyle w:val="DefaultParagraphFont"/>
              </w:rPr>
            </w:pPr>
            <w:r>
              <w:rPr>
                <w:rStyle w:val="DefaultParagraphFont"/>
                <w:rtl w:val="0"/>
              </w:rPr>
              <w:t>If the Department of Agriculture has not approved import conditions for goods that arrive in Australia, these goods will be subject to export or disposal at the importer’s expense.</w:t>
            </w:r>
          </w:p>
        </w:tc>
      </w:tr>
    </w:tbl>
    <w:p w:rsidR="007172B9" w:rsidP="00060AB5">
      <w:pPr>
        <w:pStyle w:val="L3"/>
        <w:rPr>
          <w:rStyle w:val="DefaultParagraphFont"/>
        </w:rPr>
      </w:pPr>
      <w:bookmarkStart w:id="737" w:name="1c4375cd227f41019453919d820a12fa3165"/>
      <w:bookmarkEnd w:id="737"/>
      <w:bookmarkStart w:id="738" w:name="073b3e4bd7344472b763f2cf6c3d6106"/>
      <w:bookmarkEnd w:id="738"/>
      <w:r>
        <w:rPr>
          <w:rStyle w:val="DefaultParagraphFont"/>
          <w:noProof/>
        </w:rPr>
        <w:t>Voluntary disposal — If</w:t>
      </w:r>
      <w:r>
        <w:rPr>
          <w:rStyle w:val="DefaultParagraphFont"/>
          <w:noProof/>
        </w:rPr>
        <w:t xml:space="preserve"> goods arrive as air or sea freight (exceeding dutiable Customs value)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739" w:name="1c4375cd227f41019453919d820a12fa3230"/>
      <w:bookmarkEnd w:id="739"/>
      <w:bookmarkStart w:id="740" w:name="4170e5cf07ef4cb1886e398978c4c3c1"/>
      <w:bookmarkEnd w:id="740"/>
      <w:r>
        <w:rPr>
          <w:rStyle w:val="DefaultParagraphFont"/>
          <w:noProof/>
        </w:rPr>
        <w:t>Voluntary disposal — If</w:t>
      </w:r>
      <w:r>
        <w:rPr>
          <w:rStyle w:val="DefaultParagraphFont"/>
          <w:noProof/>
        </w:rPr>
        <w:t xml:space="preserve"> goods arrive as air or sea freight (exceeding dutiable Customs value)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741" w:name="1c4375cd227f41019453919d820a12fa3309"/>
      <w:bookmarkEnd w:id="741"/>
      <w:bookmarkStart w:id="742" w:name="f5383ece2b1447868c3d89afb06c8d27"/>
      <w:bookmarkEnd w:id="742"/>
      <w:r>
        <w:rPr>
          <w:rStyle w:val="DefaultParagraphFont"/>
          <w:noProof/>
        </w:rPr>
        <w:t>Voluntary disposal — If</w:t>
      </w:r>
      <w:r>
        <w:rPr>
          <w:rStyle w:val="DefaultParagraphFont"/>
          <w:noProof/>
        </w:rPr>
        <w:t xml:space="preserve"> goods arrive as air or sea freight (exceeding dutiable Customs value)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743" w:name="1c4375cd227f41019453919d820a12fa3320"/>
      <w:bookmarkEnd w:id="743"/>
      <w:bookmarkStart w:id="744" w:name="fe3b1b2dc1b24b7eb2c57810c62eb30f"/>
      <w:bookmarkEnd w:id="744"/>
      <w:r>
        <w:rPr>
          <w:rStyle w:val="DefaultParagraphFont"/>
          <w:noProof/>
        </w:rPr>
        <w:t>Voluntary disposal — If</w:t>
      </w:r>
      <w:r>
        <w:rPr>
          <w:rStyle w:val="DefaultParagraphFont"/>
          <w:noProof/>
        </w:rPr>
        <w:t xml:space="preserve"> goods arrive as air or sea freight (exceeding dutiable Customs value)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jc w:val="left"/>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745" w:name="1c4375cd227f41019453919d820a12fa2760"/>
      <w:bookmarkEnd w:id="745"/>
      <w:bookmarkStart w:id="746" w:name="39802c272d194059bc16bfbadc604a1f"/>
      <w:bookmarkEnd w:id="746"/>
      <w:r>
        <w:rPr>
          <w:rStyle w:val="DefaultParagraphFont"/>
          <w:noProof/>
        </w:rPr>
        <w:t>Voluntary disposal — If</w:t>
      </w:r>
      <w:r>
        <w:rPr>
          <w:rStyle w:val="DefaultParagraphFont"/>
          <w:noProof/>
        </w:rPr>
        <w:t xml:space="preserve"> goods arrive as mail or passenger baggage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Voluntary disposal</w:t>
            </w:r>
          </w:p>
          <w:p>
            <w:pPr>
              <w:pStyle w:val="ReqBody"/>
              <w:bidi w:val="0"/>
              <w:spacing w:before="60" w:beforeAutospacing="0" w:after="60" w:afterAutospacing="0"/>
              <w:jc w:val="left"/>
              <w:rPr>
                <w:rStyle w:val="DefaultParagraphFont"/>
              </w:rPr>
            </w:pPr>
            <w:r>
              <w:rPr>
                <w:rStyle w:val="DefaultParagraphFont"/>
                <w:rtl w:val="0"/>
              </w:rPr>
              <w:t>The goods are to be disposed of.</w:t>
            </w:r>
          </w:p>
        </w:tc>
      </w:tr>
    </w:tbl>
    <w:p w:rsidR="007172B9" w:rsidP="00060AB5">
      <w:pPr>
        <w:pStyle w:val="L3"/>
        <w:rPr>
          <w:rStyle w:val="DefaultParagraphFont"/>
        </w:rPr>
      </w:pPr>
      <w:bookmarkStart w:id="747" w:name="1c4375cd227f41019453919d820a12fa2940"/>
      <w:bookmarkEnd w:id="747"/>
      <w:bookmarkStart w:id="748" w:name="0b6dc34f11074e1dab76e047f6a3ad3f"/>
      <w:bookmarkEnd w:id="748"/>
      <w:r>
        <w:rPr>
          <w:rStyle w:val="DefaultParagraphFont"/>
          <w:noProof/>
        </w:rPr>
        <w:t>Voluntary disposal — If</w:t>
      </w:r>
      <w:r>
        <w:rPr>
          <w:rStyle w:val="DefaultParagraphFont"/>
          <w:noProof/>
        </w:rPr>
        <w:t xml:space="preserve"> goods arrive as freight (below dutiable Customs value)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jc w:val="left"/>
              <w:rPr>
                <w:rStyle w:val="DefaultParagraphFont"/>
              </w:rPr>
            </w:pPr>
            <w:r>
              <w:rPr>
                <w:rStyle w:val="DefaultParagraphFont"/>
                <w:rtl w:val="0"/>
              </w:rPr>
              <w:t>Self Assessed Clearance (SAC) assessment</w:t>
            </w:r>
          </w:p>
          <w:p>
            <w:pPr>
              <w:pStyle w:val="ReqBody"/>
              <w:bidi w:val="0"/>
              <w:spacing w:before="60" w:beforeAutospacing="0" w:after="60" w:afterAutospacing="0"/>
              <w:jc w:val="left"/>
              <w:rPr>
                <w:rStyle w:val="DefaultParagraphFont"/>
              </w:rPr>
            </w:pPr>
            <w:r>
              <w:rPr>
                <w:rStyle w:val="DefaultParagraphFont"/>
                <w:rtl w:val="0"/>
              </w:rPr>
              <w:t xml:space="preserve">Any goods, and accompanying documentation, arriving into Australia, are subject to </w:t>
            </w:r>
            <w:r>
              <w:rPr>
                <w:rStyle w:val="DefaultParagraphFont"/>
                <w:rtl w:val="0"/>
              </w:rPr>
              <w:fldChar w:fldCharType="begin"/>
            </w:r>
            <w:r>
              <w:rPr>
                <w:rStyle w:val="DefaultParagraphFont"/>
                <w:rtl w:val="0"/>
              </w:rPr>
              <w:instrText xml:space="preserve"> HYPERLINK "http://iml.agdaff.gov.au/_layouts/15/DocIdRedir.aspx?ID=IMLS-12-1764" </w:instrText>
            </w:r>
            <w:r>
              <w:rPr>
                <w:rStyle w:val="DefaultParagraphFont"/>
                <w:rtl w:val="0"/>
              </w:rPr>
              <w:fldChar w:fldCharType="separate"/>
            </w:r>
            <w:r>
              <w:rPr>
                <w:rStyle w:val="DefaultParagraphFont"/>
                <w:color w:val="0000FF"/>
                <w:u w:val="single"/>
                <w:rtl w:val="0"/>
              </w:rPr>
              <w:t>Self assessed clearance (SAC) declaration processing</w:t>
            </w:r>
            <w:r>
              <w:rPr>
                <w:rStyle w:val="DefaultParagraphFont"/>
                <w:rtl w:val="0"/>
              </w:rPr>
              <w:fldChar w:fldCharType="end"/>
            </w:r>
            <w:r>
              <w:rPr>
                <w:rStyle w:val="DefaultParagraphFont"/>
                <w:rtl w:val="0"/>
              </w:rPr>
              <w:t xml:space="preserve">. </w:t>
            </w:r>
          </w:p>
          <w:p>
            <w:pPr>
              <w:pStyle w:val="ReqBody"/>
              <w:bidi w:val="0"/>
              <w:spacing w:before="60" w:beforeAutospacing="0" w:after="60" w:afterAutospacing="0"/>
              <w:jc w:val="left"/>
              <w:rPr>
                <w:rStyle w:val="DefaultParagraphFont"/>
              </w:rPr>
            </w:pPr>
            <w:r>
              <w:rPr>
                <w:rStyle w:val="DefaultParagraphFont"/>
                <w:rtl w:val="0"/>
              </w:rPr>
              <w:t>If this assessment reveals remedial action is required, the importer will be informed. Remedial action could include treatment of the goods, export or disposal.</w:t>
            </w:r>
          </w:p>
          <w:p>
            <w:pPr>
              <w:pStyle w:val="ReqBody"/>
              <w:bidi w:val="0"/>
              <w:spacing w:before="60" w:beforeAutospacing="0" w:after="60" w:afterAutospacing="0"/>
              <w:jc w:val="left"/>
              <w:rPr>
                <w:rStyle w:val="DefaultParagraphFont"/>
              </w:rPr>
            </w:pPr>
            <w:r>
              <w:rPr>
                <w:rStyle w:val="DefaultParagraphFont"/>
                <w:rtl w:val="0"/>
              </w:rPr>
              <w:t>If the Department of Agriculture has not approved import conditions for goods that arrive in Australia, these goods will be subject to export or disposal at the importer’s expense.</w:t>
            </w:r>
          </w:p>
        </w:tc>
      </w:tr>
    </w:tbl>
    <w:p w:rsidR="000252EC" w:rsidRPr="00312910" w:rsidP="00374592">
      <w:pPr>
        <w:pStyle w:val="BodyText"/>
      </w:pPr>
      <w:r w:rsidR="0006436C">
        <w:rPr>
          <w:noProof/>
        </w:rPr>
        <w:br w:type="page"/>
      </w:r>
    </w:p>
    <w:p w:rsidR="00CB04D4" w:rsidP="00DB7472">
      <w:pPr>
        <w:pStyle w:val="L1Unnumbered0"/>
        <w:rPr>
          <w:rStyle w:val="DefaultParagraphFont"/>
        </w:rPr>
      </w:pPr>
      <w:bookmarkStart w:id="749" w:name="Appendix_1_1"/>
      <w:bookmarkEnd w:id="749"/>
      <w:bookmarkStart w:id="750" w:name="_Toc256000005"/>
      <w:bookmarkStart w:id="751" w:name="_Toc256000023"/>
      <w:bookmarkStart w:id="752" w:name="_Toc256000091"/>
      <w:r w:rsidR="009A31D2">
        <w:rPr>
          <w:rStyle w:val="DefaultParagraphFont"/>
          <w:noProof/>
        </w:rPr>
        <w:t xml:space="preserve">Appendix 1: </w:t>
      </w:r>
      <w:r w:rsidR="009A31D2">
        <w:rPr>
          <w:rStyle w:val="DefaultParagraphFont"/>
          <w:noProof/>
        </w:rPr>
        <w:t>Information: Secure packaging options</w:t>
      </w:r>
      <w:bookmarkEnd w:id="752"/>
      <w:bookmarkEnd w:id="751"/>
      <w:bookmarkEnd w:id="750"/>
    </w:p>
    <w:p w:rsidR="002379BA" w:rsidRPr="00CB04D4">
      <w:pPr>
        <w:pStyle w:val="Normal0"/>
        <w:bidi w:val="0"/>
        <w:spacing w:before="120" w:beforeAutospacing="0" w:after="0" w:afterAutospacing="0"/>
        <w:jc w:val="left"/>
        <w:rPr>
          <w:rStyle w:val="DefaultParagraphFont"/>
        </w:rPr>
      </w:pPr>
      <w:r>
        <w:rPr>
          <w:rStyle w:val="DefaultParagraphFont"/>
          <w:rFonts w:ascii="Times New Roman" w:eastAsia="Times New Roman" w:hAnsi="Times New Roman" w:cs="Times New Roman"/>
          <w:sz w:val="24"/>
          <w:rtl w:val="0"/>
        </w:rPr>
        <w:t>To make consignments insect proof and secure, the following packaging options may be used:</w:t>
      </w:r>
    </w:p>
    <w:p>
      <w:pPr>
        <w:pStyle w:val="Normal0"/>
        <w:numPr>
          <w:ilvl w:val="0"/>
          <w:numId w:val="9"/>
        </w:numPr>
        <w:bidi w:val="0"/>
        <w:spacing w:before="120" w:beforeAutospacing="0" w:after="0" w:afterAutospacing="0"/>
        <w:jc w:val="left"/>
        <w:rPr>
          <w:rStyle w:val="DefaultParagraphFont"/>
        </w:rPr>
      </w:pPr>
      <w:r>
        <w:rPr>
          <w:rStyle w:val="DefaultParagraphFont"/>
          <w:rFonts w:ascii="Times New Roman" w:eastAsia="Times New Roman" w:hAnsi="Times New Roman" w:cs="Times New Roman"/>
          <w:b/>
          <w:sz w:val="24"/>
          <w:rtl w:val="0"/>
        </w:rPr>
        <w:t xml:space="preserve">Integral cartons </w:t>
      </w:r>
      <w:r>
        <w:rPr>
          <w:rStyle w:val="DefaultParagraphFont"/>
          <w:rFonts w:ascii="Times New Roman" w:eastAsia="Times New Roman" w:hAnsi="Times New Roman" w:cs="Times New Roman"/>
          <w:sz w:val="24"/>
          <w:rtl w:val="0"/>
        </w:rPr>
        <w:t>- produce may be packed in integral (fully enclosed) cartons (packages) with boxes having no ventilation holes and lids tightly fixed to the bases.</w:t>
      </w:r>
    </w:p>
    <w:p>
      <w:pPr>
        <w:pStyle w:val="Normal0"/>
        <w:numPr>
          <w:ilvl w:val="0"/>
          <w:numId w:val="9"/>
        </w:numPr>
        <w:bidi w:val="0"/>
        <w:spacing w:before="120" w:beforeAutospacing="0" w:after="0" w:afterAutospacing="0"/>
        <w:ind w:left="720"/>
        <w:jc w:val="left"/>
        <w:rPr>
          <w:rStyle w:val="DefaultParagraphFont"/>
        </w:rPr>
      </w:pPr>
      <w:r>
        <w:rPr>
          <w:rStyle w:val="DefaultParagraphFont"/>
          <w:rFonts w:ascii="Times New Roman" w:eastAsia="Times New Roman" w:hAnsi="Times New Roman" w:cs="Times New Roman"/>
          <w:b/>
          <w:sz w:val="24"/>
          <w:rtl w:val="0"/>
        </w:rPr>
        <w:t xml:space="preserve">Ventilation holes of cartons covered </w:t>
      </w:r>
      <w:r>
        <w:rPr>
          <w:rStyle w:val="DefaultParagraphFont"/>
          <w:rFonts w:ascii="Times New Roman" w:eastAsia="Times New Roman" w:hAnsi="Times New Roman" w:cs="Times New Roman"/>
          <w:sz w:val="24"/>
          <w:rtl w:val="0"/>
        </w:rPr>
        <w:t>- cartons (packages) with ventilation holes must have the holes covered/sealed with a mesh/screen of no more than 1.6 mm pore size and not less than 0.16 mm strand thickness. Alternatively, the vent holes could be taped over.</w:t>
      </w:r>
    </w:p>
    <w:p>
      <w:pPr>
        <w:pStyle w:val="Normal0"/>
        <w:numPr>
          <w:ilvl w:val="0"/>
          <w:numId w:val="9"/>
        </w:numPr>
        <w:bidi w:val="0"/>
        <w:spacing w:before="120" w:beforeAutospacing="0" w:after="0" w:afterAutospacing="0"/>
        <w:ind w:left="720"/>
        <w:jc w:val="left"/>
        <w:rPr>
          <w:rStyle w:val="DefaultParagraphFont"/>
        </w:rPr>
      </w:pPr>
      <w:r>
        <w:rPr>
          <w:rStyle w:val="DefaultParagraphFont"/>
          <w:rFonts w:ascii="Times New Roman" w:eastAsia="Times New Roman" w:hAnsi="Times New Roman" w:cs="Times New Roman"/>
          <w:b/>
          <w:sz w:val="24"/>
          <w:rtl w:val="0"/>
        </w:rPr>
        <w:t xml:space="preserve">Polythene liners </w:t>
      </w:r>
      <w:r>
        <w:rPr>
          <w:rStyle w:val="DefaultParagraphFont"/>
          <w:rFonts w:ascii="Times New Roman" w:eastAsia="Times New Roman" w:hAnsi="Times New Roman" w:cs="Times New Roman"/>
          <w:sz w:val="24"/>
          <w:rtl w:val="0"/>
        </w:rPr>
        <w:t>- vented cartons (packages) with sealed polythene liners/bags within are acceptable (folded polythene bags are acceptable).</w:t>
      </w:r>
    </w:p>
    <w:p>
      <w:pPr>
        <w:pStyle w:val="Normal0"/>
        <w:numPr>
          <w:ilvl w:val="0"/>
          <w:numId w:val="9"/>
        </w:numPr>
        <w:bidi w:val="0"/>
        <w:spacing w:before="120" w:beforeAutospacing="0" w:after="0" w:afterAutospacing="0"/>
        <w:ind w:left="720"/>
        <w:jc w:val="left"/>
        <w:rPr>
          <w:rStyle w:val="DefaultParagraphFont"/>
        </w:rPr>
      </w:pPr>
      <w:r>
        <w:rPr>
          <w:rStyle w:val="DefaultParagraphFont"/>
          <w:rFonts w:ascii="Times New Roman" w:eastAsia="Times New Roman" w:hAnsi="Times New Roman" w:cs="Times New Roman"/>
          <w:b/>
          <w:sz w:val="24"/>
          <w:rtl w:val="0"/>
        </w:rPr>
        <w:t xml:space="preserve">Meshed or shrink wrapped pallets </w:t>
      </w:r>
      <w:r>
        <w:rPr>
          <w:rStyle w:val="DefaultParagraphFont"/>
          <w:rFonts w:ascii="Times New Roman" w:eastAsia="Times New Roman" w:hAnsi="Times New Roman" w:cs="Times New Roman"/>
          <w:sz w:val="24"/>
          <w:rtl w:val="0"/>
        </w:rPr>
        <w:t>- cartons (packages) with vent holes or gaps that are packed on a pallet, must be covered or wrapped with polythene/plastic/foil sheet or mesh/screen of no more than 1.6 mm diameter pore size and not less than 0.16 mm strand thickness.</w:t>
      </w:r>
    </w:p>
    <w:p>
      <w:pPr>
        <w:pStyle w:val="Normal0"/>
        <w:numPr>
          <w:ilvl w:val="0"/>
          <w:numId w:val="9"/>
        </w:numPr>
        <w:bidi w:val="0"/>
        <w:spacing w:before="120" w:beforeAutospacing="0" w:after="280" w:afterAutospacing="1"/>
        <w:ind w:left="720"/>
        <w:jc w:val="left"/>
        <w:rPr>
          <w:rStyle w:val="DefaultParagraphFont"/>
        </w:rPr>
      </w:pPr>
      <w:r>
        <w:rPr>
          <w:rStyle w:val="DefaultParagraphFont"/>
          <w:rFonts w:ascii="Times New Roman" w:eastAsia="Times New Roman" w:hAnsi="Times New Roman" w:cs="Times New Roman"/>
          <w:b/>
          <w:sz w:val="24"/>
          <w:rtl w:val="0"/>
        </w:rPr>
        <w:t xml:space="preserve">Produce transported in sealed container </w:t>
      </w:r>
      <w:r>
        <w:rPr>
          <w:rStyle w:val="DefaultParagraphFont"/>
          <w:rFonts w:ascii="Times New Roman" w:eastAsia="Times New Roman" w:hAnsi="Times New Roman" w:cs="Times New Roman"/>
          <w:sz w:val="24"/>
          <w:rtl w:val="0"/>
        </w:rPr>
        <w:t>- cartons (packages) with holes as loose boxes or on pallets may be transported in sealed containers. The container must be transported to the inspection point intact.</w:t>
      </w:r>
    </w:p>
    <w:p w:rsidR="0006436C" w:rsidP="00374592">
      <w:pPr>
        <w:pStyle w:val="BodyText"/>
        <w:rPr>
          <w:noProof/>
        </w:rPr>
      </w:pPr>
      <w:r>
        <w:rPr>
          <w:noProof/>
        </w:rPr>
        <w:br w:type="page"/>
      </w:r>
    </w:p>
    <w:p w:rsidR="00CB04D4" w:rsidP="00DB7472">
      <w:pPr>
        <w:pStyle w:val="L1Unnumbered1"/>
        <w:rPr>
          <w:rStyle w:val="DefaultParagraphFont"/>
        </w:rPr>
      </w:pPr>
      <w:bookmarkStart w:id="753" w:name="Appendix_2_1"/>
      <w:bookmarkEnd w:id="753"/>
      <w:bookmarkStart w:id="754" w:name="_Toc256000006"/>
      <w:bookmarkStart w:id="755" w:name="_Toc256000024"/>
      <w:bookmarkStart w:id="756" w:name="_Toc256000092"/>
      <w:r w:rsidR="009A31D2">
        <w:rPr>
          <w:rStyle w:val="DefaultParagraphFont"/>
          <w:noProof/>
        </w:rPr>
        <w:t xml:space="preserve">Appendix 2: </w:t>
      </w:r>
      <w:r w:rsidR="009A31D2">
        <w:rPr>
          <w:rStyle w:val="DefaultParagraphFont"/>
          <w:noProof/>
        </w:rPr>
        <w:t>Contact details: Import Services Team</w:t>
      </w:r>
      <w:bookmarkEnd w:id="756"/>
      <w:bookmarkEnd w:id="755"/>
      <w:bookmarkEnd w:id="754"/>
    </w:p>
    <w:p w:rsidR="002379BA" w:rsidRPr="00CB04D4">
      <w:pPr>
        <w:pStyle w:val="Normal1"/>
        <w:bidi w:val="0"/>
        <w:spacing w:before="120" w:beforeAutospacing="0" w:after="0" w:afterAutospacing="0"/>
        <w:jc w:val="both"/>
        <w:rPr>
          <w:rStyle w:val="DefaultParagraphFont"/>
        </w:rPr>
      </w:pPr>
      <w:r>
        <w:rPr>
          <w:rStyle w:val="DefaultParagraphFont"/>
          <w:rFonts w:ascii="Times New Roman" w:eastAsia="Times New Roman" w:hAnsi="Times New Roman" w:cs="Times New Roman"/>
          <w:sz w:val="24"/>
          <w:rtl w:val="0"/>
        </w:rPr>
        <w:t>Import Services Team</w:t>
      </w:r>
    </w:p>
    <w:p>
      <w:pPr>
        <w:pStyle w:val="Normal1"/>
        <w:bidi w:val="0"/>
        <w:spacing w:before="120" w:beforeAutospacing="0" w:after="0" w:afterAutospacing="0"/>
        <w:jc w:val="both"/>
        <w:rPr>
          <w:rStyle w:val="DefaultParagraphFont"/>
        </w:rPr>
      </w:pPr>
      <w:r>
        <w:rPr>
          <w:rStyle w:val="DefaultParagraphFont"/>
          <w:rFonts w:ascii="Times New Roman" w:eastAsia="Times New Roman" w:hAnsi="Times New Roman" w:cs="Times New Roman"/>
          <w:sz w:val="24"/>
          <w:rtl w:val="0"/>
        </w:rPr>
        <w:t>Phone: 1800 900 090</w:t>
      </w:r>
    </w:p>
    <w:p>
      <w:pPr>
        <w:pStyle w:val="Normal1"/>
        <w:bidi w:val="0"/>
        <w:spacing w:before="120" w:beforeAutospacing="0" w:after="0" w:afterAutospacing="0"/>
        <w:jc w:val="both"/>
        <w:rPr>
          <w:rStyle w:val="DefaultParagraphFont"/>
        </w:rPr>
      </w:pPr>
      <w:r>
        <w:rPr>
          <w:rStyle w:val="DefaultParagraphFont"/>
          <w:rFonts w:ascii="Times New Roman" w:eastAsia="Times New Roman" w:hAnsi="Times New Roman" w:cs="Times New Roman"/>
          <w:sz w:val="24"/>
          <w:rtl w:val="0"/>
        </w:rPr>
        <w:t xml:space="preserve">Email: </w:t>
      </w:r>
      <w:r>
        <w:rPr>
          <w:rStyle w:val="DefaultParagraphFont"/>
          <w:rFonts w:ascii="Times New Roman" w:eastAsia="Times New Roman" w:hAnsi="Times New Roman" w:cs="Times New Roman"/>
          <w:sz w:val="24"/>
          <w:rtl w:val="0"/>
        </w:rPr>
        <w:fldChar w:fldCharType="begin"/>
      </w:r>
      <w:r>
        <w:rPr>
          <w:rStyle w:val="DefaultParagraphFont"/>
          <w:rFonts w:ascii="Times New Roman" w:eastAsia="Times New Roman" w:hAnsi="Times New Roman" w:cs="Times New Roman"/>
          <w:sz w:val="24"/>
          <w:rtl w:val="0"/>
        </w:rPr>
        <w:instrText xml:space="preserve"> HYPERLINK "mailto:imports@agriculture.gov.au" </w:instrText>
      </w:r>
      <w:r>
        <w:rPr>
          <w:rStyle w:val="DefaultParagraphFont"/>
          <w:rFonts w:ascii="Times New Roman" w:eastAsia="Times New Roman" w:hAnsi="Times New Roman" w:cs="Times New Roman"/>
          <w:sz w:val="24"/>
          <w:rtl w:val="0"/>
        </w:rPr>
        <w:fldChar w:fldCharType="separate"/>
      </w:r>
      <w:bookmarkStart w:id="757" w:name="27e0de51-4fb1-454e-b239-bbf81c7efb9b"/>
      <w:r>
        <w:rPr>
          <w:rStyle w:val="DefaultParagraphFont"/>
          <w:rFonts w:ascii="Times New Roman" w:eastAsia="Times New Roman" w:hAnsi="Times New Roman" w:cs="Times New Roman"/>
          <w:color w:val="0000FF"/>
          <w:sz w:val="24"/>
          <w:u w:val="single"/>
          <w:rtl w:val="0"/>
        </w:rPr>
        <w:t>imports@agriculture.gov.au</w:t>
      </w:r>
      <w:r>
        <w:rPr>
          <w:rStyle w:val="DefaultParagraphFont"/>
          <w:rFonts w:ascii="Times New Roman" w:eastAsia="Times New Roman" w:hAnsi="Times New Roman" w:cs="Times New Roman"/>
          <w:sz w:val="24"/>
          <w:rtl w:val="0"/>
        </w:rPr>
        <w:fldChar w:fldCharType="end"/>
      </w:r>
      <w:bookmarkEnd w:id="757"/>
    </w:p>
    <w:p w:rsidR="0006436C" w:rsidP="00374592">
      <w:pPr>
        <w:pStyle w:val="BodyText"/>
        <w:rPr>
          <w:noProof/>
        </w:rPr>
      </w:pPr>
      <w:r>
        <w:rPr>
          <w:noProof/>
        </w:rPr>
        <w:br w:type="page"/>
      </w:r>
    </w:p>
    <w:p w:rsidR="00CB04D4" w:rsidP="00DB7472">
      <w:pPr>
        <w:pStyle w:val="L1Unnumbered2"/>
        <w:rPr>
          <w:rStyle w:val="DefaultParagraphFont"/>
        </w:rPr>
      </w:pPr>
      <w:bookmarkStart w:id="758" w:name="Appendix_3_1"/>
      <w:bookmarkEnd w:id="758"/>
      <w:bookmarkStart w:id="759" w:name="_Toc256000007"/>
      <w:bookmarkStart w:id="760" w:name="_Toc256000025"/>
      <w:bookmarkStart w:id="761" w:name="_Toc256000093"/>
      <w:r w:rsidR="009A31D2">
        <w:rPr>
          <w:rStyle w:val="DefaultParagraphFont"/>
          <w:noProof/>
        </w:rPr>
        <w:t xml:space="preserve">Appendix 3: </w:t>
      </w:r>
      <w:r w:rsidR="009A31D2">
        <w:rPr>
          <w:rStyle w:val="DefaultParagraphFont"/>
          <w:noProof/>
        </w:rPr>
        <w:t>Contact details: Stakeholder register</w:t>
      </w:r>
      <w:bookmarkEnd w:id="761"/>
      <w:bookmarkEnd w:id="760"/>
      <w:bookmarkEnd w:id="759"/>
    </w:p>
    <w:p w:rsidR="002379BA" w:rsidRPr="00CB04D4">
      <w:pPr>
        <w:pStyle w:val="Normal2"/>
        <w:bidi w:val="0"/>
        <w:spacing w:before="120" w:beforeAutospacing="0" w:after="0" w:afterAutospacing="0"/>
        <w:jc w:val="left"/>
        <w:rPr>
          <w:rStyle w:val="DefaultParagraphFont"/>
        </w:rPr>
      </w:pPr>
      <w:r>
        <w:rPr>
          <w:rStyle w:val="DefaultParagraphFont"/>
          <w:rFonts w:ascii="Times New Roman" w:eastAsia="Times New Roman" w:hAnsi="Times New Roman" w:cs="Times New Roman"/>
          <w:sz w:val="24"/>
          <w:rtl w:val="0"/>
        </w:rPr>
        <w:t xml:space="preserve">To receive advice on the development of import conditions of interest to you, please register as a stakeholder by phone on +61 2 6272 5094 or through the </w:t>
      </w:r>
      <w:r>
        <w:rPr>
          <w:rStyle w:val="DefaultParagraphFont"/>
          <w:rFonts w:ascii="Times New Roman" w:eastAsia="Times New Roman" w:hAnsi="Times New Roman" w:cs="Times New Roman"/>
          <w:sz w:val="24"/>
          <w:rtl w:val="0"/>
        </w:rPr>
        <w:fldChar w:fldCharType="begin"/>
      </w:r>
      <w:r>
        <w:rPr>
          <w:rStyle w:val="DefaultParagraphFont"/>
          <w:rFonts w:ascii="Times New Roman" w:eastAsia="Times New Roman" w:hAnsi="Times New Roman" w:cs="Times New Roman"/>
          <w:sz w:val="24"/>
          <w:rtl w:val="0"/>
        </w:rPr>
        <w:instrText xml:space="preserve"> HYPERLINK "http://www.agriculture.gov.au/biosecurity/risk-analysis/stakeholder" </w:instrText>
      </w:r>
      <w:r>
        <w:rPr>
          <w:rStyle w:val="DefaultParagraphFont"/>
          <w:rFonts w:ascii="Times New Roman" w:eastAsia="Times New Roman" w:hAnsi="Times New Roman" w:cs="Times New Roman"/>
          <w:sz w:val="24"/>
          <w:rtl w:val="0"/>
        </w:rPr>
        <w:fldChar w:fldCharType="separate"/>
      </w:r>
      <w:bookmarkStart w:id="762" w:name="0dfb0660-15dd-4fd2-835e-6b8dcfc78a6a"/>
      <w:r>
        <w:rPr>
          <w:rStyle w:val="DefaultParagraphFont"/>
          <w:rFonts w:ascii="Times New Roman" w:eastAsia="Times New Roman" w:hAnsi="Times New Roman" w:cs="Times New Roman"/>
          <w:color w:val="0000FF"/>
          <w:sz w:val="24"/>
          <w:u w:val="single"/>
          <w:rtl w:val="0"/>
        </w:rPr>
        <w:t>stakeholder register</w:t>
      </w:r>
      <w:r>
        <w:rPr>
          <w:rStyle w:val="DefaultParagraphFont"/>
          <w:rFonts w:ascii="Times New Roman" w:eastAsia="Times New Roman" w:hAnsi="Times New Roman" w:cs="Times New Roman"/>
          <w:sz w:val="24"/>
          <w:rtl w:val="0"/>
        </w:rPr>
        <w:fldChar w:fldCharType="end"/>
      </w:r>
      <w:bookmarkEnd w:id="762"/>
      <w:r>
        <w:rPr>
          <w:rStyle w:val="DefaultParagraphFont"/>
          <w:rFonts w:ascii="Times New Roman" w:eastAsia="Times New Roman" w:hAnsi="Times New Roman" w:cs="Times New Roman"/>
          <w:sz w:val="24"/>
          <w:rtl w:val="0"/>
        </w:rPr>
        <w:t xml:space="preserve"> on the department's website.</w:t>
      </w:r>
    </w:p>
    <w:p>
      <w:pPr>
        <w:pStyle w:val="Normal2"/>
        <w:bidi w:val="0"/>
        <w:spacing w:before="120" w:beforeAutospacing="0" w:after="0" w:afterAutospacing="0"/>
        <w:jc w:val="left"/>
        <w:rPr>
          <w:rStyle w:val="DefaultParagraphFont"/>
        </w:rPr>
      </w:pPr>
      <w:r>
        <w:rPr>
          <w:rStyle w:val="DefaultParagraphFont"/>
          <w:rFonts w:ascii="Times New Roman" w:eastAsia="Times New Roman" w:hAnsi="Times New Roman" w:cs="Times New Roman"/>
          <w:sz w:val="24"/>
          <w:rtl w:val="0"/>
        </w:rPr>
        <w:t>Further information can be found at:</w:t>
      </w:r>
      <w:r>
        <w:rPr>
          <w:rStyle w:val="DefaultParagraphFont"/>
          <w:rtl w:val="0"/>
        </w:rPr>
        <w:br/>
      </w:r>
      <w:r>
        <w:rPr>
          <w:rStyle w:val="DefaultParagraphFont"/>
          <w:rFonts w:ascii="Times New Roman" w:eastAsia="Times New Roman" w:hAnsi="Times New Roman" w:cs="Times New Roman"/>
          <w:sz w:val="24"/>
          <w:rtl w:val="0"/>
        </w:rPr>
        <w:t xml:space="preserve">Email: </w:t>
      </w:r>
      <w:r>
        <w:rPr>
          <w:rStyle w:val="DefaultParagraphFont"/>
          <w:rFonts w:ascii="Times New Roman" w:eastAsia="Times New Roman" w:hAnsi="Times New Roman" w:cs="Times New Roman"/>
          <w:sz w:val="24"/>
          <w:rtl w:val="0"/>
        </w:rPr>
        <w:fldChar w:fldCharType="begin"/>
      </w:r>
      <w:r>
        <w:rPr>
          <w:rStyle w:val="DefaultParagraphFont"/>
          <w:rFonts w:ascii="Times New Roman" w:eastAsia="Times New Roman" w:hAnsi="Times New Roman" w:cs="Times New Roman"/>
          <w:sz w:val="24"/>
          <w:rtl w:val="0"/>
        </w:rPr>
        <w:instrText xml:space="preserve"> HYPERLINK "http://www.agriculture.gov.au/general-inquiries" </w:instrText>
      </w:r>
      <w:r>
        <w:rPr>
          <w:rStyle w:val="DefaultParagraphFont"/>
          <w:rFonts w:ascii="Times New Roman" w:eastAsia="Times New Roman" w:hAnsi="Times New Roman" w:cs="Times New Roman"/>
          <w:sz w:val="24"/>
          <w:rtl w:val="0"/>
        </w:rPr>
        <w:fldChar w:fldCharType="separate"/>
      </w:r>
      <w:bookmarkStart w:id="763" w:name="675d3bad-5f6e-4123-a96e-17a1b37ab739"/>
      <w:r>
        <w:rPr>
          <w:rStyle w:val="DefaultParagraphFont"/>
          <w:rFonts w:ascii="Times New Roman" w:eastAsia="Times New Roman" w:hAnsi="Times New Roman" w:cs="Times New Roman"/>
          <w:color w:val="0000FF"/>
          <w:sz w:val="24"/>
          <w:u w:val="single"/>
          <w:rtl w:val="0"/>
        </w:rPr>
        <w:t>http://www.agriculture.gov.au/general-inquiries</w:t>
      </w:r>
      <w:r>
        <w:rPr>
          <w:rStyle w:val="DefaultParagraphFont"/>
          <w:rFonts w:ascii="Times New Roman" w:eastAsia="Times New Roman" w:hAnsi="Times New Roman" w:cs="Times New Roman"/>
          <w:sz w:val="24"/>
          <w:rtl w:val="0"/>
        </w:rPr>
        <w:fldChar w:fldCharType="end"/>
      </w:r>
      <w:bookmarkEnd w:id="763"/>
      <w:r>
        <w:rPr>
          <w:rStyle w:val="DefaultParagraphFont"/>
          <w:rtl w:val="0"/>
        </w:rPr>
        <w:br/>
      </w:r>
      <w:r>
        <w:rPr>
          <w:rStyle w:val="DefaultParagraphFont"/>
          <w:rFonts w:ascii="Times New Roman" w:eastAsia="Times New Roman" w:hAnsi="Times New Roman" w:cs="Times New Roman"/>
          <w:sz w:val="24"/>
          <w:rtl w:val="0"/>
        </w:rPr>
        <w:t xml:space="preserve">Website: </w:t>
      </w:r>
      <w:r>
        <w:rPr>
          <w:rStyle w:val="DefaultParagraphFont"/>
          <w:rFonts w:ascii="Times New Roman" w:eastAsia="Times New Roman" w:hAnsi="Times New Roman" w:cs="Times New Roman"/>
          <w:sz w:val="24"/>
          <w:rtl w:val="0"/>
        </w:rPr>
        <w:fldChar w:fldCharType="begin"/>
      </w:r>
      <w:r>
        <w:rPr>
          <w:rStyle w:val="DefaultParagraphFont"/>
          <w:rFonts w:ascii="Times New Roman" w:eastAsia="Times New Roman" w:hAnsi="Times New Roman" w:cs="Times New Roman"/>
          <w:sz w:val="24"/>
          <w:rtl w:val="0"/>
        </w:rPr>
        <w:instrText xml:space="preserve"> HYPERLINK "http://www.agriculture.gov.au/biosecurity/risk-analysis" </w:instrText>
      </w:r>
      <w:r>
        <w:rPr>
          <w:rStyle w:val="DefaultParagraphFont"/>
          <w:rFonts w:ascii="Times New Roman" w:eastAsia="Times New Roman" w:hAnsi="Times New Roman" w:cs="Times New Roman"/>
          <w:sz w:val="24"/>
          <w:rtl w:val="0"/>
        </w:rPr>
        <w:fldChar w:fldCharType="separate"/>
      </w:r>
      <w:bookmarkStart w:id="764" w:name="31656eac-13ba-41c4-8edf-dc833c78f6d8"/>
      <w:r>
        <w:rPr>
          <w:rStyle w:val="DefaultParagraphFont"/>
          <w:rFonts w:ascii="Times New Roman" w:eastAsia="Times New Roman" w:hAnsi="Times New Roman" w:cs="Times New Roman"/>
          <w:color w:val="0000FF"/>
          <w:sz w:val="24"/>
          <w:u w:val="single"/>
          <w:rtl w:val="0"/>
        </w:rPr>
        <w:t>http://www.agriculture.gov.au/biosecurity</w:t>
      </w:r>
      <w:r>
        <w:rPr>
          <w:rStyle w:val="DefaultParagraphFont"/>
          <w:rFonts w:ascii="Times New Roman" w:eastAsia="Times New Roman" w:hAnsi="Times New Roman" w:cs="Times New Roman"/>
          <w:sz w:val="24"/>
          <w:rtl w:val="0"/>
        </w:rPr>
        <w:fldChar w:fldCharType="end"/>
      </w:r>
      <w:bookmarkEnd w:id="764"/>
    </w:p>
    <w:p w:rsidR="0006436C" w:rsidP="00374592">
      <w:pPr>
        <w:pStyle w:val="BodyText"/>
        <w:rPr>
          <w:noProof/>
        </w:rPr>
      </w:pPr>
      <w:r>
        <w:rPr>
          <w:noProof/>
        </w:rPr>
        <w:br w:type="page"/>
      </w:r>
    </w:p>
    <w:p w:rsidR="00CB04D4" w:rsidP="00DB7472">
      <w:pPr>
        <w:pStyle w:val="L1Unnumbered3"/>
        <w:rPr>
          <w:rStyle w:val="DefaultParagraphFont"/>
        </w:rPr>
      </w:pPr>
      <w:bookmarkStart w:id="765" w:name="Appendix_4_1"/>
      <w:bookmarkEnd w:id="765"/>
      <w:bookmarkStart w:id="766" w:name="_Toc256000008"/>
      <w:bookmarkStart w:id="767" w:name="_Toc256000026"/>
      <w:bookmarkStart w:id="768" w:name="_Toc256000094"/>
      <w:r w:rsidR="009A31D2">
        <w:rPr>
          <w:rStyle w:val="DefaultParagraphFont"/>
          <w:noProof/>
        </w:rPr>
        <w:t xml:space="preserve">Appendix 4: </w:t>
      </w:r>
      <w:r w:rsidR="009A31D2">
        <w:rPr>
          <w:rStyle w:val="DefaultParagraphFont"/>
          <w:noProof/>
        </w:rPr>
        <w:t>Guideline: Pest risk management measures for quarantine pests of longan fruit from Viet Nam</w:t>
      </w:r>
      <w:bookmarkEnd w:id="768"/>
      <w:bookmarkEnd w:id="767"/>
      <w:bookmarkEnd w:id="766"/>
    </w:p>
    <w:tbl>
      <w:tblPr>
        <w:tblStyle w:val="TableNormal"/>
        <w:tblW w:w="5000" w:type="pct"/>
        <w:jc w:val="left"/>
        <w:tblCellSpacing w:w="15" w:type="dxa"/>
        <w:tblInd w:w="0" w:type="dxa"/>
        <w:tblLayout w:type="fixed"/>
        <w:tblCellMar>
          <w:top w:w="15" w:type="dxa"/>
          <w:left w:w="15" w:type="dxa"/>
          <w:bottom w:w="15" w:type="dxa"/>
          <w:right w:w="15" w:type="dxa"/>
        </w:tblCellMar>
      </w:tblPr>
      <w:tblGrid>
        <w:gridCol w:w="2040"/>
        <w:gridCol w:w="1854"/>
        <w:gridCol w:w="5152"/>
      </w:tblGrid>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Pest</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Common name</w:t>
            </w:r>
          </w:p>
        </w:tc>
        <w:tc>
          <w:tcPr>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Measure</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Bactrocera correcta</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Guava fruit fly</w:t>
            </w:r>
          </w:p>
        </w:tc>
        <w:tc>
          <w:tcPr>
            <w:vMerge w:val="restart"/>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Irradiation at a minimum dose of 150 Gy and maximum dose of 1000 Gy</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Bactrocera dorsalis </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Oriental fruit fly</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Dysmicoccus neobrevipes </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Grey pineapple mealybug</w:t>
            </w:r>
          </w:p>
        </w:tc>
        <w:tc>
          <w:tcPr>
            <w:vMerge w:val="restart"/>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Pre-export visual inspection and, if found, remedial action </w:t>
            </w:r>
            <w:r>
              <w:rPr>
                <w:rStyle w:val="DefaultParagraphFont"/>
                <w:rFonts w:ascii="Helvetica" w:eastAsia="Helvetica" w:hAnsi="Helvetica" w:cs="Helvetica"/>
                <w:sz w:val="22"/>
                <w:u w:val="single"/>
                <w:rtl w:val="0"/>
              </w:rPr>
              <w:t>a</w:t>
            </w:r>
          </w:p>
          <w:p>
            <w:pPr>
              <w:pStyle w:val="Normal3"/>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Or</w:t>
            </w:r>
          </w:p>
          <w:p>
            <w:pPr>
              <w:pStyle w:val="Normal3"/>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Irradiation at a minimum dose of 400 Gy and maximum dose of 1000 Gy</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Exallomochlus hispidus </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Cocoa mealybug</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Paracoccus interceptus </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Intercepted mealybug</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Planococcus lilacinus</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Coffee mealybug</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Planococcus litchi </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Litchi mealybug</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Planococcus minor </w:t>
            </w:r>
            <w:r>
              <w:rPr>
                <w:rStyle w:val="DefaultParagraphFont"/>
                <w:rFonts w:ascii="Helvetica" w:eastAsia="Helvetica" w:hAnsi="Helvetica" w:cs="Helvetica"/>
                <w:sz w:val="22"/>
                <w:rtl w:val="0"/>
              </w:rPr>
              <w:t>(</w:t>
            </w:r>
            <w:r>
              <w:rPr>
                <w:rStyle w:val="DefaultParagraphFont"/>
                <w:rFonts w:ascii="Helvetica" w:eastAsia="Helvetica" w:hAnsi="Helvetica" w:cs="Helvetica"/>
                <w:sz w:val="22"/>
                <w:u w:val="single"/>
                <w:rtl w:val="0"/>
              </w:rPr>
              <w:t>WA</w:t>
            </w:r>
            <w:r>
              <w:rPr>
                <w:rStyle w:val="DefaultParagraphFont"/>
                <w:rFonts w:ascii="Helvetica" w:eastAsia="Helvetica" w:hAnsi="Helvetica" w:cs="Helvetica"/>
                <w:sz w:val="22"/>
                <w:rtl w:val="0"/>
              </w:rPr>
              <w:t>)</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Pacific mealybug</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Pseudococcus baliteus</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Aerial root mealybug</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Pseudococcus cryptus </w:t>
            </w:r>
            <w:r>
              <w:rPr>
                <w:rStyle w:val="DefaultParagraphFont"/>
                <w:rFonts w:ascii="Helvetica" w:eastAsia="Helvetica" w:hAnsi="Helvetica" w:cs="Helvetica"/>
                <w:sz w:val="22"/>
                <w:rtl w:val="0"/>
              </w:rPr>
              <w:t>(</w:t>
            </w:r>
            <w:r>
              <w:rPr>
                <w:rStyle w:val="DefaultParagraphFont"/>
                <w:rFonts w:ascii="Helvetica" w:eastAsia="Helvetica" w:hAnsi="Helvetica" w:cs="Helvetica"/>
                <w:sz w:val="22"/>
                <w:u w:val="single"/>
                <w:rtl w:val="0"/>
              </w:rPr>
              <w:t>WA</w:t>
            </w:r>
            <w:r>
              <w:rPr>
                <w:rStyle w:val="DefaultParagraphFont"/>
                <w:rFonts w:ascii="Helvetica" w:eastAsia="Helvetica" w:hAnsi="Helvetica" w:cs="Helvetica"/>
                <w:sz w:val="22"/>
                <w:rtl w:val="0"/>
              </w:rPr>
              <w:t>)</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Citriculus mealybug</w:t>
            </w:r>
          </w:p>
        </w:tc>
        <w:tc>
          <w:tcPr>
            <w:tcW w:w="0" w:type="auto"/>
            <w:vMerge/>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 xml:space="preserve">Conopomorpha sinensis </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Litchi fruit borer</w:t>
            </w:r>
          </w:p>
        </w:tc>
        <w:tc>
          <w:tcPr>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Irradiation at a minimum dose of 400 Gy and maximum dose of 1000 Gy</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Regulated thrips</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Common name</w:t>
            </w:r>
          </w:p>
        </w:tc>
        <w:tc>
          <w:tcPr>
            <w:tcBorders>
              <w:top w:val="single" w:sz="6" w:space="0" w:color="808080"/>
              <w:left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Measure</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Scirtothrips dorsalis</w:t>
            </w:r>
          </w:p>
        </w:tc>
        <w:tc>
          <w:tcPr>
            <w:tcBorders>
              <w:top w:val="single" w:sz="6" w:space="0" w:color="808080"/>
              <w:left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Chilli thrips</w:t>
            </w:r>
          </w:p>
        </w:tc>
        <w:tc>
          <w:tcPr>
            <w:vMerge w:val="restart"/>
            <w:tcBorders>
              <w:top w:val="single" w:sz="6" w:space="0" w:color="808080"/>
              <w:left w:val="single" w:sz="6" w:space="0" w:color="808080"/>
              <w:bottom w:val="single" w:sz="6" w:space="0" w:color="808080"/>
              <w:right w:val="single" w:sz="6" w:space="0" w:color="808080"/>
            </w:tcBorders>
            <w:vAlign w:val="center"/>
          </w:tcPr>
          <w:p>
            <w:pPr>
              <w:pStyle w:val="Normal3"/>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Pre-export visual inspection and, if found, remedial action </w:t>
            </w:r>
            <w:r>
              <w:rPr>
                <w:rStyle w:val="DefaultParagraphFont"/>
                <w:rFonts w:ascii="Helvetica" w:eastAsia="Helvetica" w:hAnsi="Helvetica" w:cs="Helvetica"/>
                <w:sz w:val="22"/>
                <w:u w:val="single"/>
                <w:rtl w:val="0"/>
              </w:rPr>
              <w:t>a</w:t>
            </w:r>
          </w:p>
          <w:p>
            <w:pPr>
              <w:pStyle w:val="Normal3"/>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Or</w:t>
            </w:r>
          </w:p>
          <w:p>
            <w:pPr>
              <w:pStyle w:val="Normal3"/>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Irradiation at a minimum dose of 400 Gy and maximum dose of 1000 Gy</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bottom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i/>
                <w:sz w:val="22"/>
                <w:rtl w:val="0"/>
              </w:rPr>
              <w:t>Thrips tabaci</w:t>
            </w:r>
          </w:p>
        </w:tc>
        <w:tc>
          <w:tcPr>
            <w:tcBorders>
              <w:top w:val="single" w:sz="6" w:space="0" w:color="808080"/>
              <w:left w:val="single" w:sz="6" w:space="0" w:color="808080"/>
              <w:bottom w:val="single" w:sz="6" w:space="0" w:color="808080"/>
            </w:tcBorders>
            <w:vAlign w:val="center"/>
          </w:tcPr>
          <w:p>
            <w:pPr>
              <w:pStyle w:val="Normal3"/>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Onion thrips</w:t>
            </w:r>
          </w:p>
        </w:tc>
        <w:tc>
          <w:tcPr>
            <w:tcW w:w="0" w:type="auto"/>
            <w:vMerge/>
            <w:tcBorders>
              <w:top w:val="single" w:sz="6" w:space="0" w:color="808080"/>
              <w:left w:val="single" w:sz="6" w:space="0" w:color="808080"/>
              <w:bottom w:val="single" w:sz="6" w:space="0" w:color="808080"/>
              <w:right w:val="single" w:sz="6" w:space="0" w:color="808080"/>
            </w:tcBorders>
            <w:vAlign w:val="center"/>
          </w:tcPr>
          <w:p>
            <w:pPr>
              <w:pStyle w:val="Normal3"/>
              <w:bidi w:val="0"/>
              <w:spacing w:before="120" w:beforeAutospacing="0" w:after="0" w:afterAutospacing="0"/>
              <w:jc w:val="left"/>
              <w:rPr>
                <w:rStyle w:val="DefaultParagraphFont"/>
              </w:rPr>
            </w:pPr>
          </w:p>
        </w:tc>
      </w:tr>
    </w:tbl>
    <w:p w:rsidR="002379BA" w:rsidRPr="00CB04D4">
      <w:pPr>
        <w:pStyle w:val="Normal3"/>
        <w:bidi w:val="0"/>
        <w:spacing w:before="120" w:beforeAutospacing="0" w:after="0" w:afterAutospacing="0"/>
        <w:ind w:left="0" w:right="0"/>
        <w:jc w:val="left"/>
        <w:rPr>
          <w:rStyle w:val="DefaultParagraphFont"/>
        </w:rPr>
      </w:pPr>
      <w:r w:rsidRPr="00CB04D4">
        <w:rPr>
          <w:rStyle w:val="DefaultParagraphFont"/>
          <w:rFonts w:ascii="Helvetica" w:eastAsia="Helvetica" w:hAnsi="Helvetica" w:cs="Helvetica"/>
          <w:b/>
          <w:sz w:val="22"/>
          <w:u w:val="single"/>
          <w:rtl w:val="0"/>
        </w:rPr>
        <w:t>a</w:t>
      </w:r>
      <w:r w:rsidRPr="00CB04D4">
        <w:rPr>
          <w:rStyle w:val="DefaultParagraphFont"/>
          <w:rFonts w:ascii="Helvetica" w:eastAsia="Helvetica" w:hAnsi="Helvetica" w:cs="Helvetica"/>
          <w:b/>
          <w:sz w:val="22"/>
          <w:rtl w:val="0"/>
        </w:rPr>
        <w:t xml:space="preserve"> </w:t>
      </w:r>
      <w:r w:rsidRPr="00CB04D4">
        <w:rPr>
          <w:rStyle w:val="DefaultParagraphFont"/>
          <w:rFonts w:ascii="Helvetica" w:eastAsia="Helvetica" w:hAnsi="Helvetica" w:cs="Helvetica"/>
          <w:sz w:val="22"/>
          <w:rtl w:val="0"/>
        </w:rPr>
        <w:t xml:space="preserve">Remedial action includes treatment of the consignment to ensure that the pest is no longer viable or withdrawal of the consignment from export to Australia. </w:t>
      </w:r>
    </w:p>
    <w:p w:rsidR="002379BA" w:rsidRPr="00CB04D4">
      <w:pPr>
        <w:pStyle w:val="Normal3"/>
        <w:bidi w:val="0"/>
        <w:spacing w:before="120" w:beforeAutospacing="0" w:after="0" w:afterAutospacing="0"/>
        <w:ind w:left="0" w:right="0"/>
        <w:jc w:val="left"/>
        <w:rPr>
          <w:rStyle w:val="DefaultParagraphFont"/>
        </w:rPr>
      </w:pPr>
      <w:r w:rsidRPr="00CB04D4">
        <w:rPr>
          <w:rStyle w:val="DefaultParagraphFont"/>
          <w:rFonts w:ascii="Helvetica" w:eastAsia="Helvetica" w:hAnsi="Helvetica" w:cs="Helvetica"/>
          <w:sz w:val="22"/>
          <w:u w:val="single"/>
          <w:rtl w:val="0"/>
        </w:rPr>
        <w:t>WA</w:t>
      </w:r>
      <w:r w:rsidRPr="00CB04D4">
        <w:rPr>
          <w:rStyle w:val="DefaultParagraphFont"/>
          <w:rFonts w:ascii="Helvetica" w:eastAsia="Helvetica" w:hAnsi="Helvetica" w:cs="Helvetica"/>
          <w:b/>
          <w:sz w:val="22"/>
          <w:rtl w:val="0"/>
        </w:rPr>
        <w:t xml:space="preserve"> </w:t>
      </w:r>
      <w:r w:rsidRPr="00CB04D4">
        <w:rPr>
          <w:rStyle w:val="DefaultParagraphFont"/>
          <w:rFonts w:ascii="Helvetica" w:eastAsia="Helvetica" w:hAnsi="Helvetica" w:cs="Helvetica"/>
          <w:sz w:val="22"/>
          <w:rtl w:val="0"/>
        </w:rPr>
        <w:t>Pest of quarantine concern for Western Australia.</w:t>
      </w:r>
    </w:p>
    <w:p w:rsidR="002379BA" w:rsidRPr="00CB04D4">
      <w:pPr>
        <w:pStyle w:val="Normal3"/>
        <w:bidi w:val="0"/>
        <w:spacing w:before="120" w:beforeAutospacing="0" w:after="0" w:afterAutospacing="0"/>
        <w:ind w:left="0" w:right="0"/>
        <w:jc w:val="left"/>
        <w:rPr>
          <w:rStyle w:val="DefaultParagraphFont"/>
        </w:rPr>
      </w:pPr>
      <w:r w:rsidRPr="00CB04D4">
        <w:rPr>
          <w:rStyle w:val="DefaultParagraphFont"/>
          <w:rFonts w:ascii="Helvetica" w:eastAsia="Helvetica" w:hAnsi="Helvetica" w:cs="Helvetica"/>
          <w:sz w:val="22"/>
          <w:rtl w:val="0"/>
        </w:rPr>
        <w:t xml:space="preserve">Please refer to the following </w:t>
      </w:r>
      <w:r w:rsidRPr="00CB04D4">
        <w:rPr>
          <w:rStyle w:val="DefaultParagraphFont"/>
          <w:rFonts w:ascii="Helvetica" w:eastAsia="Helvetica" w:hAnsi="Helvetica" w:cs="Helvetica"/>
          <w:sz w:val="22"/>
          <w:rtl w:val="0"/>
        </w:rPr>
        <w:fldChar w:fldCharType="begin"/>
      </w:r>
      <w:r w:rsidRPr="00CB04D4">
        <w:rPr>
          <w:rStyle w:val="DefaultParagraphFont"/>
          <w:rFonts w:ascii="Helvetica" w:eastAsia="Helvetica" w:hAnsi="Helvetica" w:cs="Helvetica"/>
          <w:sz w:val="22"/>
          <w:rtl w:val="0"/>
        </w:rPr>
        <w:instrText xml:space="preserve"> HYPERLINK "https://bicon.agriculture.gov.au/BICONWeb4.0/ViewElement/element/GetFile?elementPK=1070768&amp;fileResourcePK=677226" </w:instrText>
      </w:r>
      <w:r w:rsidRPr="00CB04D4">
        <w:rPr>
          <w:rStyle w:val="DefaultParagraphFont"/>
          <w:rFonts w:ascii="Helvetica" w:eastAsia="Helvetica" w:hAnsi="Helvetica" w:cs="Helvetica"/>
          <w:sz w:val="22"/>
          <w:rtl w:val="0"/>
        </w:rPr>
        <w:fldChar w:fldCharType="separate"/>
      </w:r>
      <w:bookmarkStart w:id="769" w:name="eaa9844d-1da5-4dc5-a831-0616ef3033fe"/>
      <w:r w:rsidRPr="00CB04D4">
        <w:rPr>
          <w:rStyle w:val="DefaultParagraphFont"/>
          <w:rFonts w:ascii="Helvetica" w:eastAsia="Helvetica" w:hAnsi="Helvetica" w:cs="Helvetica"/>
          <w:color w:val="0000FF"/>
          <w:sz w:val="22"/>
          <w:u w:val="single"/>
          <w:rtl w:val="0"/>
        </w:rPr>
        <w:t>list</w:t>
      </w:r>
      <w:r w:rsidRPr="00CB04D4">
        <w:rPr>
          <w:rStyle w:val="DefaultParagraphFont"/>
          <w:rFonts w:ascii="Helvetica" w:eastAsia="Helvetica" w:hAnsi="Helvetica" w:cs="Helvetica"/>
          <w:sz w:val="22"/>
          <w:rtl w:val="0"/>
        </w:rPr>
        <w:fldChar w:fldCharType="end"/>
      </w:r>
      <w:bookmarkEnd w:id="769"/>
      <w:r w:rsidRPr="00CB04D4">
        <w:rPr>
          <w:rStyle w:val="DefaultParagraphFont"/>
          <w:rFonts w:ascii="Helvetica" w:eastAsia="Helvetica" w:hAnsi="Helvetica" w:cs="Helvetica"/>
          <w:sz w:val="22"/>
          <w:rtl w:val="0"/>
        </w:rPr>
        <w:t xml:space="preserve"> for commodity specific inspection methods.</w:t>
      </w:r>
    </w:p>
    <w:p w:rsidR="0006436C" w:rsidP="00374592">
      <w:pPr>
        <w:pStyle w:val="BodyText"/>
        <w:rPr>
          <w:noProof/>
        </w:rPr>
      </w:pPr>
      <w:r>
        <w:rPr>
          <w:noProof/>
        </w:rPr>
        <w:br w:type="page"/>
      </w:r>
    </w:p>
    <w:p w:rsidR="00CB04D4" w:rsidP="00DB7472">
      <w:pPr>
        <w:pStyle w:val="L1Unnumbered4"/>
        <w:rPr>
          <w:rStyle w:val="DefaultParagraphFont"/>
        </w:rPr>
      </w:pPr>
      <w:bookmarkStart w:id="770" w:name="Appendix_5_1"/>
      <w:bookmarkEnd w:id="770"/>
      <w:bookmarkStart w:id="771" w:name="_Toc256000009"/>
      <w:bookmarkStart w:id="772" w:name="_Toc256000027"/>
      <w:bookmarkStart w:id="773" w:name="_Toc256000095"/>
      <w:r w:rsidR="009A31D2">
        <w:rPr>
          <w:rStyle w:val="DefaultParagraphFont"/>
          <w:noProof/>
        </w:rPr>
        <w:t xml:space="preserve">Appendix 5: </w:t>
      </w:r>
      <w:r w:rsidR="009A31D2">
        <w:rPr>
          <w:rStyle w:val="DefaultParagraphFont"/>
          <w:noProof/>
        </w:rPr>
        <w:t>Procedure: Operational procedures to maintain and verify the phytosanitary status of the goods</w:t>
      </w:r>
      <w:bookmarkEnd w:id="773"/>
      <w:bookmarkEnd w:id="772"/>
      <w:bookmarkEnd w:id="771"/>
    </w:p>
    <w:p w:rsidR="002379BA" w:rsidRPr="00CB04D4">
      <w:pPr>
        <w:pStyle w:val="Normal4"/>
        <w:numPr>
          <w:ilvl w:val="0"/>
          <w:numId w:val="14"/>
        </w:numPr>
        <w:bidi w:val="0"/>
        <w:spacing w:before="120" w:beforeAutospacing="0" w:after="0" w:afterAutospacing="0"/>
        <w:rPr>
          <w:rStyle w:val="DefaultParagraphFont"/>
        </w:rPr>
      </w:pPr>
      <w:r>
        <w:rPr>
          <w:rStyle w:val="DefaultParagraphFont"/>
          <w:rFonts w:ascii="Helvetica" w:eastAsia="Helvetica" w:hAnsi="Helvetica" w:cs="Helvetica"/>
          <w:sz w:val="22"/>
          <w:rtl w:val="0"/>
        </w:rPr>
        <w:t>Goods must be produced in commercial orchards.</w:t>
      </w:r>
      <w:r>
        <w:rPr>
          <w:rStyle w:val="DefaultParagraphFont"/>
          <w:rtl w:val="0"/>
        </w:rPr>
        <w:br/>
      </w:r>
    </w:p>
    <w:p>
      <w:pPr>
        <w:pStyle w:val="Normal4"/>
        <w:numPr>
          <w:ilvl w:val="0"/>
          <w:numId w:val="14"/>
        </w:numPr>
        <w:bidi w:val="0"/>
        <w:spacing w:before="120" w:beforeAutospacing="0" w:after="0" w:afterAutospacing="0"/>
        <w:ind w:left="720"/>
        <w:rPr>
          <w:rStyle w:val="DefaultParagraphFont"/>
        </w:rPr>
      </w:pPr>
      <w:r>
        <w:rPr>
          <w:rStyle w:val="DefaultParagraphFont"/>
          <w:rFonts w:ascii="Helvetica" w:eastAsia="Helvetica" w:hAnsi="Helvetica" w:cs="Helvetica"/>
          <w:sz w:val="22"/>
          <w:rtl w:val="0"/>
        </w:rPr>
        <w:t>Packing houses must be registered with the NPPO before the commencement of harvest each season.</w:t>
      </w:r>
      <w:r>
        <w:rPr>
          <w:rStyle w:val="DefaultParagraphFont"/>
          <w:rtl w:val="0"/>
        </w:rPr>
        <w:br/>
      </w:r>
    </w:p>
    <w:p>
      <w:pPr>
        <w:pStyle w:val="Normal4"/>
        <w:numPr>
          <w:ilvl w:val="0"/>
          <w:numId w:val="14"/>
        </w:numPr>
        <w:bidi w:val="0"/>
        <w:spacing w:before="120" w:beforeAutospacing="0" w:after="0" w:afterAutospacing="0"/>
        <w:ind w:left="720"/>
        <w:rPr>
          <w:rStyle w:val="DefaultParagraphFont"/>
        </w:rPr>
      </w:pPr>
      <w:r>
        <w:rPr>
          <w:rStyle w:val="DefaultParagraphFont"/>
          <w:rFonts w:ascii="Helvetica" w:eastAsia="Helvetica" w:hAnsi="Helvetica" w:cs="Helvetica"/>
          <w:sz w:val="22"/>
          <w:rtl w:val="0"/>
        </w:rPr>
        <w:t xml:space="preserve">Treatment facilities must be registered with the NPPO and approved by the Department of Agriculture. Approved treatment facilities are listed </w:t>
      </w:r>
      <w:r>
        <w:rPr>
          <w:rStyle w:val="DefaultParagraphFont"/>
          <w:rFonts w:ascii="Helvetica" w:eastAsia="Helvetica" w:hAnsi="Helvetica" w:cs="Helvetica"/>
          <w:sz w:val="22"/>
          <w:rtl w:val="0"/>
        </w:rPr>
        <w:t xml:space="preserve">here (Appendix </w:t>
      </w:r>
      <w:r>
        <w:rPr>
          <w:rStyle w:val="DefaultParagraphFont"/>
          <w:rFonts w:ascii="Helvetica" w:eastAsia="Helvetica" w:hAnsi="Helvetica" w:cs="Helvetica"/>
          <w:sz w:val="22"/>
          <w:rtl w:val="0"/>
        </w:rPr>
        <w:fldChar w:fldCharType="begin"/>
      </w:r>
      <w:r>
        <w:rPr>
          <w:rStyle w:val="DefaultParagraphFont"/>
          <w:rFonts w:ascii="Helvetica" w:eastAsia="Helvetica" w:hAnsi="Helvetica" w:cs="Helvetica"/>
          <w:sz w:val="22"/>
          <w:rtl w:val="0"/>
        </w:rPr>
        <w:instrText xml:space="preserve"> HYPERLINK \l "Appendix_6_1" </w:instrText>
      </w:r>
      <w:r>
        <w:rPr>
          <w:rStyle w:val="DefaultParagraphFont"/>
          <w:rFonts w:ascii="Helvetica" w:eastAsia="Helvetica" w:hAnsi="Helvetica" w:cs="Helvetica"/>
          <w:sz w:val="22"/>
          <w:rtl w:val="0"/>
        </w:rPr>
        <w:fldChar w:fldCharType="separate"/>
      </w:r>
      <w:r>
        <w:rPr>
          <w:rStyle w:val="DefaultParagraphFont"/>
          <w:rFonts w:ascii="Helvetica" w:eastAsia="Helvetica" w:hAnsi="Helvetica" w:cs="Helvetica"/>
          <w:color w:val="0000FF"/>
          <w:sz w:val="22"/>
          <w:u w:val="single"/>
          <w:rtl w:val="0"/>
        </w:rPr>
        <w:t>6</w:t>
      </w:r>
      <w:r>
        <w:rPr>
          <w:rStyle w:val="DefaultParagraphFont"/>
          <w:rFonts w:ascii="Helvetica" w:eastAsia="Helvetica" w:hAnsi="Helvetica" w:cs="Helvetica"/>
          <w:sz w:val="22"/>
          <w:rtl w:val="0"/>
        </w:rPr>
        <w:fldChar w:fldCharType="end"/>
      </w:r>
      <w:r>
        <w:rPr>
          <w:rStyle w:val="DefaultParagraphFont"/>
          <w:rFonts w:ascii="Helvetica" w:eastAsia="Helvetica" w:hAnsi="Helvetica" w:cs="Helvetica"/>
          <w:sz w:val="22"/>
          <w:rtl w:val="0"/>
        </w:rPr>
        <w:t>)</w:t>
      </w:r>
      <w:r>
        <w:rPr>
          <w:rStyle w:val="DefaultParagraphFont"/>
          <w:rFonts w:ascii="Helvetica" w:eastAsia="Helvetica" w:hAnsi="Helvetica" w:cs="Helvetica"/>
          <w:sz w:val="22"/>
          <w:rtl w:val="0"/>
        </w:rPr>
        <w:t>.</w:t>
      </w:r>
      <w:r>
        <w:rPr>
          <w:rStyle w:val="DefaultParagraphFont"/>
          <w:rtl w:val="0"/>
        </w:rPr>
        <w:br/>
      </w:r>
    </w:p>
    <w:p>
      <w:pPr>
        <w:pStyle w:val="Normal4"/>
        <w:numPr>
          <w:ilvl w:val="0"/>
          <w:numId w:val="14"/>
        </w:numPr>
        <w:bidi w:val="0"/>
        <w:spacing w:before="120" w:beforeAutospacing="0" w:after="0" w:afterAutospacing="0"/>
        <w:ind w:left="720"/>
        <w:rPr>
          <w:rStyle w:val="DefaultParagraphFont"/>
        </w:rPr>
      </w:pPr>
      <w:r>
        <w:rPr>
          <w:rStyle w:val="DefaultParagraphFont"/>
          <w:rFonts w:ascii="Helvetica" w:eastAsia="Helvetica" w:hAnsi="Helvetica" w:cs="Helvetica"/>
          <w:sz w:val="22"/>
          <w:rtl w:val="0"/>
        </w:rPr>
        <w:t>All consignments must be inspected prior to treatment in accordance with official procedures for all visually-detectable quarantine pests and other Regulated Articles (including soil, animal and plant debris) using random samples of a standard 600 units sampling rate per phytosanitary certificate, or equivalent (ISPM 31).</w:t>
      </w:r>
      <w:r>
        <w:rPr>
          <w:rStyle w:val="DefaultParagraphFont"/>
          <w:rtl w:val="0"/>
        </w:rPr>
        <w:br/>
      </w:r>
    </w:p>
    <w:p>
      <w:pPr>
        <w:pStyle w:val="Normal4"/>
        <w:numPr>
          <w:ilvl w:val="0"/>
          <w:numId w:val="14"/>
        </w:numPr>
        <w:bidi w:val="0"/>
        <w:spacing w:before="120" w:beforeAutospacing="0" w:after="0" w:afterAutospacing="0"/>
        <w:ind w:left="720"/>
        <w:rPr>
          <w:rStyle w:val="DefaultParagraphFont"/>
        </w:rPr>
      </w:pPr>
      <w:r>
        <w:rPr>
          <w:rStyle w:val="DefaultParagraphFont"/>
          <w:rFonts w:ascii="Helvetica" w:eastAsia="Helvetica" w:hAnsi="Helvetica" w:cs="Helvetica"/>
          <w:sz w:val="22"/>
          <w:rtl w:val="0"/>
        </w:rPr>
        <w:t>An original phytosanitary certificate must be issued for each consignment upon completion of pre-export inspection and treatment to verify that mandatory pest risk management measures have been undertaken offshore.</w:t>
      </w:r>
      <w:r>
        <w:rPr>
          <w:rStyle w:val="DefaultParagraphFont"/>
          <w:rtl w:val="0"/>
        </w:rPr>
        <w:br/>
      </w:r>
    </w:p>
    <w:p>
      <w:pPr>
        <w:pStyle w:val="Normal4"/>
        <w:numPr>
          <w:ilvl w:val="0"/>
          <w:numId w:val="14"/>
        </w:numPr>
        <w:bidi w:val="0"/>
        <w:spacing w:before="120" w:beforeAutospacing="0" w:after="0" w:afterAutospacing="0"/>
        <w:ind w:left="720"/>
        <w:rPr>
          <w:rStyle w:val="DefaultParagraphFont"/>
        </w:rPr>
      </w:pPr>
      <w:r>
        <w:rPr>
          <w:rStyle w:val="DefaultParagraphFont"/>
          <w:rFonts w:ascii="Helvetica" w:eastAsia="Helvetica" w:hAnsi="Helvetica" w:cs="Helvetica"/>
          <w:sz w:val="22"/>
          <w:rtl w:val="0"/>
        </w:rPr>
        <w:t>Goods must be traceable through all stages of the system of operational requirements and mandatory pest risk management measures.</w:t>
      </w:r>
      <w:r>
        <w:rPr>
          <w:rStyle w:val="DefaultParagraphFont"/>
          <w:rtl w:val="0"/>
        </w:rPr>
        <w:br/>
      </w:r>
    </w:p>
    <w:p>
      <w:pPr>
        <w:pStyle w:val="Normal4"/>
        <w:numPr>
          <w:ilvl w:val="0"/>
          <w:numId w:val="14"/>
        </w:numPr>
        <w:bidi w:val="0"/>
        <w:spacing w:before="120" w:beforeAutospacing="0" w:after="280" w:afterAutospacing="1"/>
        <w:ind w:left="720"/>
        <w:rPr>
          <w:rStyle w:val="DefaultParagraphFont"/>
        </w:rPr>
      </w:pPr>
      <w:r>
        <w:rPr>
          <w:rStyle w:val="DefaultParagraphFont"/>
          <w:rFonts w:ascii="Helvetica" w:eastAsia="Helvetica" w:hAnsi="Helvetica" w:cs="Helvetica"/>
          <w:sz w:val="22"/>
          <w:rtl w:val="0"/>
        </w:rPr>
        <w:t>Goods must be protected from pest contamination at all times following harvest, during and after packing, treatment, storage and movement between locations. Product inspected and certified by the exporting NPPO must be maintained under secure conditions to prevent mixing with fruit for export to other destinations or for the domestic market.</w:t>
      </w:r>
    </w:p>
    <w:p w:rsidR="0006436C" w:rsidP="00374592">
      <w:pPr>
        <w:pStyle w:val="BodyText"/>
        <w:rPr>
          <w:noProof/>
        </w:rPr>
      </w:pPr>
      <w:r>
        <w:rPr>
          <w:noProof/>
        </w:rPr>
        <w:br w:type="page"/>
      </w:r>
    </w:p>
    <w:p w:rsidR="00CB04D4" w:rsidP="00DB7472">
      <w:pPr>
        <w:pStyle w:val="L1Unnumbered5"/>
        <w:rPr>
          <w:rStyle w:val="DefaultParagraphFont"/>
        </w:rPr>
      </w:pPr>
      <w:bookmarkStart w:id="774" w:name="Appendix_6_1"/>
      <w:bookmarkEnd w:id="774"/>
      <w:bookmarkStart w:id="775" w:name="_Toc256000010"/>
      <w:bookmarkStart w:id="776" w:name="_Toc256000028"/>
      <w:bookmarkStart w:id="777" w:name="_Toc256000096"/>
      <w:r w:rsidR="009A31D2">
        <w:rPr>
          <w:rStyle w:val="DefaultParagraphFont"/>
          <w:noProof/>
        </w:rPr>
        <w:t xml:space="preserve">Appendix 6: </w:t>
      </w:r>
      <w:r w:rsidR="009A31D2">
        <w:rPr>
          <w:rStyle w:val="DefaultParagraphFont"/>
          <w:noProof/>
        </w:rPr>
        <w:t>List: Approved irradiation facilities for fresh longan from Viet Nam</w:t>
      </w:r>
      <w:bookmarkEnd w:id="777"/>
      <w:bookmarkEnd w:id="776"/>
      <w:bookmarkEnd w:id="775"/>
    </w:p>
    <w:tbl>
      <w:tblPr>
        <w:tblStyle w:val="TableNormal"/>
        <w:tblW w:w="5000" w:type="pct"/>
        <w:jc w:val="left"/>
        <w:tblCellSpacing w:w="15" w:type="dxa"/>
        <w:tblInd w:w="0" w:type="dxa"/>
        <w:tblLayout w:type="fixed"/>
        <w:tblCellMar>
          <w:top w:w="15" w:type="dxa"/>
          <w:left w:w="15" w:type="dxa"/>
          <w:bottom w:w="15" w:type="dxa"/>
          <w:right w:w="15" w:type="dxa"/>
        </w:tblCellMar>
      </w:tblPr>
      <w:tblGrid>
        <w:gridCol w:w="968"/>
        <w:gridCol w:w="5171"/>
        <w:gridCol w:w="1124"/>
        <w:gridCol w:w="1767"/>
      </w:tblGrid>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5"/>
              <w:bidi w:val="0"/>
              <w:spacing w:before="120" w:beforeAutospacing="0" w:after="0" w:afterAutospacing="0"/>
              <w:jc w:val="center"/>
              <w:rPr>
                <w:rStyle w:val="DefaultParagraphFont"/>
              </w:rPr>
            </w:pPr>
            <w:r>
              <w:rPr>
                <w:rStyle w:val="DefaultParagraphFont"/>
                <w:rFonts w:ascii="Helvetica" w:eastAsia="Helvetica" w:hAnsi="Helvetica" w:cs="Helvetica"/>
                <w:b/>
                <w:sz w:val="22"/>
                <w:rtl w:val="0"/>
              </w:rPr>
              <w:t>Facility name</w:t>
            </w:r>
          </w:p>
        </w:tc>
        <w:tc>
          <w:tcPr>
            <w:tcBorders>
              <w:top w:val="single" w:sz="6" w:space="0" w:color="808080"/>
              <w:left w:val="single" w:sz="6" w:space="0" w:color="808080"/>
            </w:tcBorders>
            <w:vAlign w:val="center"/>
          </w:tcPr>
          <w:p>
            <w:pPr>
              <w:pStyle w:val="Normal5"/>
              <w:bidi w:val="0"/>
              <w:spacing w:before="120" w:beforeAutospacing="0" w:after="0" w:afterAutospacing="0"/>
              <w:jc w:val="center"/>
              <w:rPr>
                <w:rStyle w:val="DefaultParagraphFont"/>
              </w:rPr>
            </w:pPr>
            <w:r>
              <w:rPr>
                <w:rStyle w:val="DefaultParagraphFont"/>
                <w:rFonts w:ascii="Helvetica" w:eastAsia="Helvetica" w:hAnsi="Helvetica" w:cs="Helvetica"/>
                <w:b/>
                <w:sz w:val="22"/>
                <w:rtl w:val="0"/>
              </w:rPr>
              <w:t>Address</w:t>
            </w:r>
          </w:p>
        </w:tc>
        <w:tc>
          <w:tcPr>
            <w:tcBorders>
              <w:top w:val="single" w:sz="6" w:space="0" w:color="808080"/>
              <w:left w:val="single" w:sz="6" w:space="0" w:color="808080"/>
            </w:tcBorders>
            <w:vAlign w:val="center"/>
          </w:tcPr>
          <w:p>
            <w:pPr>
              <w:pStyle w:val="Normal5"/>
              <w:bidi w:val="0"/>
              <w:spacing w:before="120" w:beforeAutospacing="0" w:after="0" w:afterAutospacing="0"/>
              <w:jc w:val="center"/>
              <w:rPr>
                <w:rStyle w:val="DefaultParagraphFont"/>
              </w:rPr>
            </w:pPr>
            <w:r>
              <w:rPr>
                <w:rStyle w:val="DefaultParagraphFont"/>
                <w:rFonts w:ascii="Helvetica" w:eastAsia="Helvetica" w:hAnsi="Helvetica" w:cs="Helvetica"/>
                <w:b/>
                <w:sz w:val="22"/>
                <w:rtl w:val="0"/>
              </w:rPr>
              <w:t>Facility number</w:t>
            </w:r>
          </w:p>
        </w:tc>
        <w:tc>
          <w:tcPr>
            <w:tcBorders>
              <w:top w:val="single" w:sz="6" w:space="0" w:color="808080"/>
              <w:left w:val="single" w:sz="6" w:space="0" w:color="808080"/>
              <w:right w:val="single" w:sz="6" w:space="0" w:color="808080"/>
            </w:tcBorders>
            <w:vAlign w:val="center"/>
          </w:tcPr>
          <w:p>
            <w:pPr>
              <w:pStyle w:val="Normal5"/>
              <w:bidi w:val="0"/>
              <w:spacing w:before="120" w:beforeAutospacing="0" w:after="0" w:afterAutospacing="0"/>
              <w:jc w:val="center"/>
              <w:rPr>
                <w:rStyle w:val="DefaultParagraphFont"/>
              </w:rPr>
            </w:pPr>
            <w:r>
              <w:rPr>
                <w:rStyle w:val="DefaultParagraphFont"/>
                <w:rFonts w:ascii="Helvetica" w:eastAsia="Helvetica" w:hAnsi="Helvetica" w:cs="Helvetica"/>
                <w:b/>
                <w:sz w:val="22"/>
                <w:rtl w:val="0"/>
              </w:rPr>
              <w:t>Required minimum dose</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bottom w:val="single" w:sz="6" w:space="0" w:color="808080"/>
            </w:tcBorders>
            <w:vAlign w:val="center"/>
          </w:tcPr>
          <w:p>
            <w:pPr>
              <w:pStyle w:val="Normal5"/>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Son Son</w:t>
            </w:r>
          </w:p>
        </w:tc>
        <w:tc>
          <w:tcPr>
            <w:tcBorders>
              <w:top w:val="single" w:sz="6" w:space="0" w:color="808080"/>
              <w:left w:val="single" w:sz="6" w:space="0" w:color="808080"/>
              <w:bottom w:val="single" w:sz="6" w:space="0" w:color="808080"/>
            </w:tcBorders>
            <w:vAlign w:val="center"/>
          </w:tcPr>
          <w:p>
            <w:pPr>
              <w:pStyle w:val="Normal5"/>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E4/52, Binh Tri Dong B Ward,</w:t>
            </w:r>
            <w:r>
              <w:rPr>
                <w:rStyle w:val="DefaultParagraphFont"/>
                <w:rFonts w:ascii="Helvetica" w:eastAsia="Helvetica" w:hAnsi="Helvetica" w:cs="Helvetica"/>
                <w:sz w:val="22"/>
                <w:rtl w:val="0"/>
              </w:rPr>
              <w:br/>
            </w:r>
            <w:r>
              <w:rPr>
                <w:rStyle w:val="DefaultParagraphFont"/>
                <w:rFonts w:ascii="Helvetica" w:eastAsia="Helvetica" w:hAnsi="Helvetica" w:cs="Helvetica"/>
                <w:sz w:val="22"/>
                <w:rtl w:val="0"/>
              </w:rPr>
              <w:t xml:space="preserve">Binh Tan District, </w:t>
            </w:r>
            <w:r>
              <w:rPr>
                <w:rStyle w:val="DefaultParagraphFont"/>
                <w:rFonts w:ascii="Helvetica" w:eastAsia="Helvetica" w:hAnsi="Helvetica" w:cs="Helvetica"/>
                <w:sz w:val="22"/>
                <w:rtl w:val="0"/>
              </w:rPr>
              <w:br/>
            </w:r>
            <w:r>
              <w:rPr>
                <w:rStyle w:val="DefaultParagraphFont"/>
                <w:rFonts w:ascii="Helvetica" w:eastAsia="Helvetica" w:hAnsi="Helvetica" w:cs="Helvetica"/>
                <w:sz w:val="22"/>
                <w:rtl w:val="0"/>
              </w:rPr>
              <w:t>Ho Chi Minh City, Viet Nam</w:t>
            </w:r>
          </w:p>
        </w:tc>
        <w:tc>
          <w:tcPr>
            <w:tcBorders>
              <w:top w:val="single" w:sz="6" w:space="0" w:color="808080"/>
              <w:left w:val="single" w:sz="6" w:space="0" w:color="808080"/>
              <w:bottom w:val="single" w:sz="6" w:space="0" w:color="808080"/>
            </w:tcBorders>
            <w:vAlign w:val="center"/>
          </w:tcPr>
          <w:p>
            <w:pPr>
              <w:pStyle w:val="Normal5"/>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002</w:t>
            </w:r>
          </w:p>
        </w:tc>
        <w:tc>
          <w:tcPr>
            <w:tcBorders>
              <w:top w:val="single" w:sz="6" w:space="0" w:color="808080"/>
              <w:left w:val="single" w:sz="6" w:space="0" w:color="808080"/>
              <w:bottom w:val="single" w:sz="6" w:space="0" w:color="808080"/>
              <w:right w:val="single" w:sz="6" w:space="0" w:color="808080"/>
            </w:tcBorders>
            <w:vAlign w:val="center"/>
          </w:tcPr>
          <w:p>
            <w:pPr>
              <w:pStyle w:val="Normal5"/>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400 Gy</w:t>
            </w:r>
          </w:p>
        </w:tc>
      </w:tr>
    </w:tbl>
    <w:p w:rsidR="0006436C" w:rsidP="00374592">
      <w:pPr>
        <w:pStyle w:val="BodyText"/>
        <w:rPr>
          <w:noProof/>
        </w:rPr>
      </w:pPr>
      <w:r>
        <w:rPr>
          <w:noProof/>
        </w:rPr>
        <w:br w:type="page"/>
      </w:r>
    </w:p>
    <w:p w:rsidR="00CB04D4" w:rsidP="00DB7472">
      <w:pPr>
        <w:pStyle w:val="L1Unnumbered6"/>
        <w:rPr>
          <w:rStyle w:val="DefaultParagraphFont"/>
        </w:rPr>
      </w:pPr>
      <w:bookmarkStart w:id="778" w:name="Appendix_7_1"/>
      <w:bookmarkEnd w:id="778"/>
      <w:bookmarkStart w:id="779" w:name="_Toc256000011"/>
      <w:bookmarkStart w:id="780" w:name="_Toc256000029"/>
      <w:bookmarkStart w:id="781" w:name="_Toc256000097"/>
      <w:r w:rsidR="009A31D2">
        <w:rPr>
          <w:rStyle w:val="DefaultParagraphFont"/>
          <w:noProof/>
        </w:rPr>
        <w:t xml:space="preserve">Appendix 7: </w:t>
      </w:r>
      <w:r w:rsidR="009A31D2">
        <w:rPr>
          <w:rStyle w:val="DefaultParagraphFont"/>
          <w:noProof/>
        </w:rPr>
        <w:t>Procedure: Horticultural produce and cut-flower inspection</w:t>
      </w:r>
      <w:bookmarkEnd w:id="781"/>
      <w:bookmarkEnd w:id="780"/>
      <w:bookmarkEnd w:id="779"/>
    </w:p>
    <w:p w:rsidR="002379BA" w:rsidRPr="00CB04D4">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b/>
          <w:sz w:val="22"/>
          <w:rtl w:val="0"/>
        </w:rPr>
        <w:t xml:space="preserve">Overview of sampling and inspection techniques </w:t>
      </w:r>
    </w:p>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Horticultural produce and cut flowers are inspected to verify goods meet Australia’ import conditions. Goods are sampled according to the size of the consignment. The method of inspection depends on the size, texture, shape and potential pest risk of the goods and is designed to assist in detection of pests and diseases and other biosecurity risk material (BRM). </w:t>
      </w:r>
    </w:p>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b/>
          <w:sz w:val="22"/>
          <w:rtl w:val="0"/>
        </w:rPr>
        <w:t xml:space="preserve">Sampling </w:t>
      </w:r>
    </w:p>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The following number of units are randomly selected for inspection.</w:t>
      </w:r>
    </w:p>
    <w:tbl>
      <w:tblPr>
        <w:tblStyle w:val="TableNormal"/>
        <w:tblW w:w="5000" w:type="pct"/>
        <w:jc w:val="left"/>
        <w:tblCellSpacing w:w="15" w:type="dxa"/>
        <w:tblInd w:w="0" w:type="dxa"/>
        <w:tblLayout w:type="fixed"/>
        <w:tblCellMar>
          <w:top w:w="15" w:type="dxa"/>
          <w:left w:w="15" w:type="dxa"/>
          <w:bottom w:w="15" w:type="dxa"/>
          <w:right w:w="15" w:type="dxa"/>
        </w:tblCellMar>
      </w:tblPr>
      <w:tblGrid>
        <w:gridCol w:w="7038"/>
        <w:gridCol w:w="2023"/>
      </w:tblGrid>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Units of a single genus of in a consignment</w:t>
            </w:r>
          </w:p>
        </w:tc>
        <w:tc>
          <w:tcPr>
            <w:tcBorders>
              <w:top w:val="single" w:sz="6" w:space="0" w:color="808080"/>
              <w:left w:val="single" w:sz="6" w:space="0" w:color="808080"/>
              <w:righ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Sample size</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≥1000</w:t>
            </w:r>
          </w:p>
        </w:tc>
        <w:tc>
          <w:tcPr>
            <w:tcBorders>
              <w:top w:val="single" w:sz="6" w:space="0" w:color="808080"/>
              <w:left w:val="single" w:sz="6" w:space="0" w:color="808080"/>
              <w:righ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600</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450-999</w:t>
            </w:r>
          </w:p>
        </w:tc>
        <w:tc>
          <w:tcPr>
            <w:tcBorders>
              <w:top w:val="single" w:sz="6" w:space="0" w:color="808080"/>
              <w:left w:val="single" w:sz="6" w:space="0" w:color="808080"/>
              <w:righ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450</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bottom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&lt;450</w:t>
            </w:r>
          </w:p>
        </w:tc>
        <w:tc>
          <w:tcPr>
            <w:tcBorders>
              <w:top w:val="single" w:sz="6" w:space="0" w:color="808080"/>
              <w:left w:val="single" w:sz="6" w:space="0" w:color="808080"/>
              <w:bottom w:val="single" w:sz="6" w:space="0" w:color="808080"/>
              <w:righ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All units</w:t>
            </w:r>
          </w:p>
        </w:tc>
      </w:tr>
    </w:tbl>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b/>
          <w:sz w:val="22"/>
          <w:rtl w:val="0"/>
        </w:rPr>
        <w:t>Inspection method</w:t>
      </w:r>
    </w:p>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sz w:val="22"/>
          <w:rtl w:val="0"/>
        </w:rPr>
        <w:t xml:space="preserve">The table below briefly describes inspection methods and the type of goods the method should be used for. </w:t>
      </w:r>
    </w:p>
    <w:tbl>
      <w:tblPr>
        <w:tblStyle w:val="TableNormal"/>
        <w:tblW w:w="5000" w:type="pct"/>
        <w:jc w:val="left"/>
        <w:tblCellSpacing w:w="15" w:type="dxa"/>
        <w:tblInd w:w="0" w:type="dxa"/>
        <w:tblLayout w:type="fixed"/>
        <w:tblCellMar>
          <w:top w:w="15" w:type="dxa"/>
          <w:left w:w="15" w:type="dxa"/>
          <w:bottom w:w="15" w:type="dxa"/>
          <w:right w:w="15" w:type="dxa"/>
        </w:tblCellMar>
      </w:tblPr>
      <w:tblGrid>
        <w:gridCol w:w="1145"/>
        <w:gridCol w:w="7916"/>
      </w:tblGrid>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 xml:space="preserve">Inspection method 1 </w:t>
            </w:r>
          </w:p>
        </w:tc>
        <w:tc>
          <w:tcPr>
            <w:tcBorders>
              <w:top w:val="single" w:sz="6" w:space="0" w:color="808080"/>
              <w:left w:val="single" w:sz="6" w:space="0" w:color="808080"/>
              <w:right w:val="single" w:sz="6" w:space="0" w:color="808080"/>
            </w:tcBorders>
            <w:vAlign w:val="center"/>
          </w:tcPr>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Microscope examination </w:t>
            </w:r>
          </w:p>
          <w:p>
            <w:pPr>
              <w:pStyle w:val="Normal6"/>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Used for goods with sheltered sites, small and/or cryptic pest or high-risk goods. Microscope magnification is required to detect BRM.</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 xml:space="preserve">Inspection method 2 </w:t>
            </w:r>
          </w:p>
        </w:tc>
        <w:tc>
          <w:tcPr>
            <w:tcBorders>
              <w:top w:val="single" w:sz="6" w:space="0" w:color="808080"/>
              <w:left w:val="single" w:sz="6" w:space="0" w:color="808080"/>
              <w:right w:val="single" w:sz="6" w:space="0" w:color="808080"/>
            </w:tcBorders>
            <w:vAlign w:val="center"/>
          </w:tcPr>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Visual and microscope examination </w:t>
            </w:r>
          </w:p>
          <w:p>
            <w:pPr>
              <w:pStyle w:val="Normal6"/>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 xml:space="preserve">Used for goods with a smoother texture with some sheltered sites. Visual inspection can be used to detect larger BRM, with microscopy used for any sheltered sites or smaller BRM. </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 xml:space="preserve">Inspection method 3 </w:t>
            </w:r>
          </w:p>
        </w:tc>
        <w:tc>
          <w:tcPr>
            <w:tcBorders>
              <w:top w:val="single" w:sz="6" w:space="0" w:color="808080"/>
              <w:left w:val="single" w:sz="6" w:space="0" w:color="808080"/>
              <w:right w:val="single" w:sz="6" w:space="0" w:color="808080"/>
            </w:tcBorders>
            <w:vAlign w:val="center"/>
          </w:tcPr>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Visual examination and microscope examination of dislodged materials </w:t>
            </w:r>
          </w:p>
          <w:p>
            <w:pPr>
              <w:pStyle w:val="Normal6"/>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 xml:space="preserve">Used for goods with textured surface, sheltered sites or with large surface areas (for example: cut flowers, leafy or bunched vegetables). Brushing/shaking is used to dislodge BRM and debris, which is then examined under microscope magnification. </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808080"/>
              <w:left w:val="single" w:sz="6" w:space="0" w:color="808080"/>
              <w:bottom w:val="single" w:sz="6" w:space="0" w:color="808080"/>
            </w:tcBorders>
            <w:vAlign w:val="center"/>
          </w:tcPr>
          <w:p>
            <w:pPr>
              <w:pStyle w:val="Normal6"/>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 xml:space="preserve">Inspection method 4 </w:t>
            </w:r>
          </w:p>
        </w:tc>
        <w:tc>
          <w:tcPr>
            <w:tcBorders>
              <w:top w:val="single" w:sz="6" w:space="0" w:color="808080"/>
              <w:left w:val="single" w:sz="6" w:space="0" w:color="808080"/>
              <w:bottom w:val="single" w:sz="6" w:space="0" w:color="808080"/>
              <w:right w:val="single" w:sz="6" w:space="0" w:color="808080"/>
            </w:tcBorders>
            <w:vAlign w:val="center"/>
          </w:tcPr>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Visual examination only </w:t>
            </w:r>
          </w:p>
          <w:p>
            <w:pPr>
              <w:pStyle w:val="Normal6"/>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 xml:space="preserve">Used for low-risk goods such as goods with limited sheltered sites and may have undergone pre-export processes to reduce pest presence. </w:t>
            </w:r>
          </w:p>
        </w:tc>
      </w:tr>
    </w:tbl>
    <w:p>
      <w:pPr>
        <w:pStyle w:val="Normal6"/>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Note: Visual examination is performed using magnification as required, for example using maggy</w:t>
      </w:r>
      <w:r>
        <w:rPr>
          <w:rStyle w:val="DefaultParagraphFont"/>
          <w:rFonts w:ascii="Helvetica" w:eastAsia="Helvetica" w:hAnsi="Helvetica" w:cs="Helvetica"/>
          <w:sz w:val="22"/>
          <w:rtl w:val="0"/>
        </w:rPr>
        <w:t xml:space="preserve"> </w:t>
      </w:r>
      <w:r>
        <w:rPr>
          <w:rStyle w:val="DefaultParagraphFont"/>
          <w:rFonts w:ascii="Helvetica" w:eastAsia="Helvetica" w:hAnsi="Helvetica" w:cs="Helvetica"/>
          <w:sz w:val="22"/>
          <w:rtl w:val="0"/>
        </w:rPr>
        <w:t>lamp.</w:t>
      </w:r>
    </w:p>
    <w:p>
      <w:pPr>
        <w:pStyle w:val="Normal6"/>
        <w:bidi w:val="0"/>
        <w:spacing w:before="0" w:beforeAutospacing="0" w:after="0" w:afterAutospacing="0"/>
        <w:ind w:left="0" w:right="0"/>
        <w:jc w:val="left"/>
        <w:rPr>
          <w:rStyle w:val="DefaultParagraphFont"/>
        </w:rPr>
      </w:pPr>
    </w:p>
    <w:p>
      <w:pPr>
        <w:pStyle w:val="Normal6"/>
        <w:bidi w:val="0"/>
        <w:spacing w:before="120" w:beforeAutospacing="0" w:after="0" w:afterAutospacing="0"/>
        <w:ind w:left="0" w:right="0"/>
        <w:jc w:val="left"/>
        <w:rPr>
          <w:rStyle w:val="DefaultParagraphFont"/>
          <w:rtl w:val="0"/>
        </w:rPr>
      </w:pPr>
      <w:r>
        <w:rPr>
          <w:rStyle w:val="DefaultParagraphFont"/>
          <w:rFonts w:ascii="Helvetica" w:eastAsia="Helvetica" w:hAnsi="Helvetica" w:cs="Helvetica"/>
          <w:sz w:val="22"/>
          <w:rtl w:val="0"/>
        </w:rPr>
        <w:t xml:space="preserve">Please refer to the following </w:t>
      </w:r>
      <w:r>
        <w:rPr>
          <w:rStyle w:val="DefaultParagraphFont"/>
          <w:rFonts w:ascii="Helvetica" w:eastAsia="Helvetica" w:hAnsi="Helvetica" w:cs="Helvetica"/>
          <w:sz w:val="22"/>
          <w:rtl w:val="0"/>
        </w:rPr>
        <w:fldChar w:fldCharType="begin"/>
      </w:r>
      <w:r>
        <w:rPr>
          <w:rStyle w:val="DefaultParagraphFont"/>
          <w:rFonts w:ascii="Helvetica" w:eastAsia="Helvetica" w:hAnsi="Helvetica" w:cs="Helvetica"/>
          <w:sz w:val="22"/>
          <w:rtl w:val="0"/>
        </w:rPr>
        <w:instrText xml:space="preserve"> HYPERLINK "https://bicon.agriculture.gov.au/BICONWeb4.0/ViewElement/element/GetFile?elementPK=1070768&amp;fileResourcePK=677226" </w:instrText>
      </w:r>
      <w:r>
        <w:rPr>
          <w:rStyle w:val="DefaultParagraphFont"/>
          <w:rFonts w:ascii="Helvetica" w:eastAsia="Helvetica" w:hAnsi="Helvetica" w:cs="Helvetica"/>
          <w:sz w:val="22"/>
          <w:rtl w:val="0"/>
        </w:rPr>
        <w:fldChar w:fldCharType="separate"/>
      </w:r>
      <w:bookmarkStart w:id="782" w:name="ac5617e2-8279-4ef4-9575-bd375b1bf783"/>
      <w:r>
        <w:rPr>
          <w:rStyle w:val="DefaultParagraphFont"/>
          <w:rFonts w:ascii="Helvetica" w:eastAsia="Helvetica" w:hAnsi="Helvetica" w:cs="Helvetica"/>
          <w:color w:val="0000FF"/>
          <w:sz w:val="22"/>
          <w:u w:val="single"/>
          <w:rtl w:val="0"/>
        </w:rPr>
        <w:t>list</w:t>
      </w:r>
      <w:r>
        <w:rPr>
          <w:rStyle w:val="DefaultParagraphFont"/>
          <w:rFonts w:ascii="Helvetica" w:eastAsia="Helvetica" w:hAnsi="Helvetica" w:cs="Helvetica"/>
          <w:sz w:val="22"/>
          <w:rtl w:val="0"/>
        </w:rPr>
        <w:fldChar w:fldCharType="end"/>
      </w:r>
      <w:bookmarkEnd w:id="782"/>
      <w:r>
        <w:rPr>
          <w:rStyle w:val="DefaultParagraphFont"/>
          <w:rFonts w:ascii="Helvetica" w:eastAsia="Helvetica" w:hAnsi="Helvetica" w:cs="Helvetica"/>
          <w:sz w:val="22"/>
          <w:rtl w:val="0"/>
        </w:rPr>
        <w:t xml:space="preserve"> for commodity specific inspection methods.</w:t>
      </w:r>
    </w:p>
    <w:p w:rsidR="005F6079" w:rsidP="005F6079">
      <w:pPr>
        <w:pStyle w:val="L1Unnumbered"/>
        <w:rPr>
          <w:rStyle w:val="DefaultParagraphFont"/>
        </w:rPr>
      </w:pPr>
      <w:bookmarkStart w:id="783" w:name="_+SCINAMEAPPENDIXREF_"/>
      <w:bookmarkEnd w:id="783"/>
      <w:bookmarkStart w:id="784" w:name="_Toc256000012"/>
      <w:bookmarkStart w:id="785" w:name="_Toc256000030"/>
      <w:bookmarkStart w:id="786" w:name="_Toc256000098"/>
      <w:r>
        <w:rPr>
          <w:rStyle w:val="DefaultParagraphFont"/>
          <w:noProof/>
        </w:rPr>
        <w:t xml:space="preserve">Appendix 8: </w:t>
      </w:r>
      <w:r>
        <w:rPr>
          <w:rStyle w:val="DefaultParagraphFont"/>
          <w:noProof/>
        </w:rPr>
        <w:t>Scientific Names</w:t>
      </w:r>
      <w:bookmarkEnd w:id="786"/>
      <w:bookmarkEnd w:id="785"/>
      <w:bookmarkEnd w:id="784"/>
    </w:p>
    <w:p w:rsidR="00E61570" w:rsidP="00225805">
      <w:pPr>
        <w:pStyle w:val="BodyText"/>
        <w:rPr>
          <w:rStyle w:val="DefaultParagraphFont"/>
        </w:rPr>
      </w:pPr>
      <w:r>
        <w:rPr>
          <w:rStyle w:val="DefaultParagraphFont"/>
          <w:noProof/>
        </w:rPr>
        <w:t>This appendix provides a</w:t>
      </w:r>
      <w:r>
        <w:rPr>
          <w:rStyle w:val="DefaultParagraphFont"/>
          <w:noProof/>
        </w:rPr>
        <w:t xml:space="preserve"> list of Scientific Names that are covered by, or excluded from, this case.</w:t>
      </w:r>
    </w:p>
    <w:p w:rsidR="005F6079" w:rsidRPr="00225805" w:rsidP="008A0912">
      <w:pPr>
        <w:pStyle w:val="Caption"/>
        <w:rPr>
          <w:rStyle w:val="DefaultParagraphFont"/>
        </w:rPr>
      </w:pPr>
      <w:r>
        <w:rPr>
          <w:rStyle w:val="DefaultParagraphFont"/>
          <w:noProof/>
        </w:rPr>
        <w:t>Included Scientific Names</w:t>
      </w:r>
    </w:p>
    <w:tbl>
      <w:tblPr>
        <w:tblStyle w:val="TableGrid"/>
        <w:tblW w:w="0" w:type="auto"/>
        <w:tblLook w:val="04A0"/>
      </w:tblPr>
      <w:tblGrid>
        <w:gridCol w:w="3320"/>
        <w:gridCol w:w="3312"/>
        <w:gridCol w:w="3291"/>
      </w:tblGrid>
      <w:tr w:rsidTr="008A0912">
        <w:tblPrEx>
          <w:tblW w:w="0" w:type="auto"/>
          <w:tblLook w:val="04A0"/>
        </w:tblPrEx>
        <w:tc>
          <w:tcPr>
            <w:tcW w:w="3380" w:type="dxa"/>
          </w:tcPr>
          <w:p w:rsidR="008A0912" w:rsidRPr="008A0912" w:rsidP="008A0912">
            <w:pPr>
              <w:pStyle w:val="TableContent"/>
              <w:rPr>
                <w:rStyle w:val="DefaultParagraphFont"/>
              </w:rPr>
            </w:pPr>
            <w:r>
              <w:rPr>
                <w:rStyle w:val="DefaultParagraphFont"/>
                <w:i/>
                <w:iCs/>
                <w:rtl w:val="0"/>
              </w:rPr>
              <w:t>Dimocarpus</w:t>
            </w:r>
            <w:r>
              <w:rPr>
                <w:rStyle w:val="DefaultParagraphFont"/>
                <w:rtl w:val="0"/>
              </w:rPr>
              <w:t xml:space="preserve"> </w:t>
            </w:r>
            <w:r>
              <w:rPr>
                <w:rStyle w:val="DefaultParagraphFont"/>
                <w:i/>
                <w:iCs/>
                <w:rtl w:val="0"/>
              </w:rPr>
              <w:t>longan</w:t>
            </w:r>
          </w:p>
        </w:tc>
        <w:tc>
          <w:tcPr>
            <w:tcW w:w="3379" w:type="dxa"/>
          </w:tcPr>
          <w:p w:rsidR="008A0912" w:rsidRPr="008A0912" w:rsidP="008A0912">
            <w:pPr>
              <w:pStyle w:val="TableContent"/>
              <w:rPr>
                <w:rStyle w:val="DefaultParagraphFont"/>
              </w:rPr>
            </w:pPr>
            <w:r>
              <w:rPr>
                <w:rStyle w:val="DefaultParagraphFont"/>
                <w:i/>
                <w:iCs/>
                <w:rtl w:val="0"/>
              </w:rPr>
              <w:t>Litchi</w:t>
            </w:r>
            <w:r>
              <w:rPr>
                <w:rStyle w:val="DefaultParagraphFont"/>
                <w:rtl w:val="0"/>
              </w:rPr>
              <w:t xml:space="preserve"> </w:t>
            </w:r>
            <w:r>
              <w:rPr>
                <w:rStyle w:val="DefaultParagraphFont"/>
                <w:i/>
                <w:iCs/>
                <w:rtl w:val="0"/>
              </w:rPr>
              <w:t>chinensis</w:t>
            </w:r>
          </w:p>
        </w:tc>
        <w:tc>
          <w:tcPr>
            <w:tcW w:w="3379" w:type="dxa"/>
          </w:tcPr>
          <w:p w:rsidR="008A0912" w:rsidRPr="008A0912" w:rsidP="008A0912">
            <w:pPr>
              <w:pStyle w:val="TableContent"/>
              <w:rPr>
                <w:rStyle w:val="DefaultParagraphFont"/>
              </w:rPr>
            </w:pPr>
          </w:p>
        </w:tc>
      </w:tr>
    </w:tbl>
    <w:p w:rsidR="00E61570" w:rsidRPr="00225805" w:rsidP="00225805">
      <w:pPr>
        <w:pStyle w:val="BodyText"/>
        <w:rPr>
          <w:rStyle w:val="DefaultParagraphFont"/>
        </w:rPr>
      </w:pPr>
    </w:p>
    <w:p w:rsidR="00CB04D4" w:rsidRPr="00CB04D4" w:rsidP="00157496">
      <w:pPr>
        <w:pStyle w:val="L1Unnumbered"/>
        <w:rPr>
          <w:rStyle w:val="DefaultParagraphFont"/>
        </w:rPr>
      </w:pPr>
      <w:bookmarkStart w:id="787" w:name="_Toc256000013"/>
      <w:bookmarkStart w:id="788" w:name="_Toc256000031"/>
      <w:bookmarkStart w:id="789" w:name="_Toc256000099"/>
      <w:r w:rsidR="009A31D2">
        <w:rPr>
          <w:rStyle w:val="DefaultParagraphFont"/>
          <w:noProof/>
        </w:rPr>
        <w:t xml:space="preserve">Appendix 9: </w:t>
      </w:r>
      <w:r w:rsidR="009A31D2">
        <w:rPr>
          <w:rStyle w:val="DefaultParagraphFont"/>
          <w:noProof/>
        </w:rPr>
        <w:t>Documentation Requirements</w:t>
      </w:r>
      <w:bookmarkEnd w:id="789"/>
      <w:bookmarkEnd w:id="788"/>
      <w:bookmarkEnd w:id="787"/>
    </w:p>
    <w:p w:rsidR="0037584E" w:rsidP="00E80ED0">
      <w:pPr>
        <w:pStyle w:val="BodyText"/>
        <w:rPr>
          <w:rStyle w:val="DefaultParagraphFont"/>
        </w:rPr>
      </w:pPr>
      <w:r>
        <w:rPr>
          <w:rStyle w:val="DefaultParagraphFont"/>
          <w:noProof/>
        </w:rPr>
        <w:t>The information below describes</w:t>
      </w:r>
      <w:r>
        <w:rPr>
          <w:rStyle w:val="DefaultParagraphFont"/>
          <w:noProof/>
        </w:rPr>
        <w:t xml:space="preserve"> the requirements for documentation presented to the Department of Agriculture to support the risk assessment of imported goods.</w:t>
      </w:r>
    </w:p>
    <w:p w:rsidR="00FC3943" w:rsidRPr="00F04B60" w:rsidP="00742D4B">
      <w:pPr>
        <w:pStyle w:val="Sub"/>
        <w:rPr>
          <w:rStyle w:val="DefaultParagraphFont"/>
        </w:rPr>
      </w:pPr>
      <w:r w:rsidRPr="00F04B60">
        <w:rPr>
          <w:rStyle w:val="DefaultParagraphFont"/>
          <w:noProof/>
        </w:rPr>
        <w:t>Phytosanitary</w:t>
      </w:r>
      <w:r w:rsidRPr="00742D4B">
        <w:rPr>
          <w:rStyle w:val="DefaultParagraphFont"/>
        </w:rPr>
        <w:t xml:space="preserve"> </w:t>
      </w:r>
      <w:r w:rsidRPr="00F04B60">
        <w:rPr>
          <w:rStyle w:val="DefaultParagraphFont"/>
          <w:noProof/>
        </w:rPr>
        <w:t>certificate</w:t>
      </w:r>
    </w:p>
    <w:p w:rsidR="00FC3943">
      <w:pPr>
        <w:pStyle w:val="BodyText"/>
        <w:bidi w:val="0"/>
        <w:spacing w:before="120" w:beforeAutospacing="0" w:after="120" w:afterAutospacing="0"/>
        <w:jc w:val="left"/>
        <w:rPr>
          <w:rStyle w:val="DefaultParagraphFont"/>
        </w:rPr>
      </w:pPr>
      <w:r>
        <w:rPr>
          <w:rStyle w:val="DefaultParagraphFont"/>
          <w:rtl w:val="0"/>
        </w:rPr>
        <w:t xml:space="preserve">A certificate issued by the NPPO of the country of origin to attest that plants, plant products or other regulated articles meet the phytosanitary import requirements of Australia. This certificate is signed by the NPPO (representative from the National Plant Protection Organisation) from the country of origin (or processing) and includes all relevant statements as required by the import conditions. </w:t>
      </w:r>
    </w:p>
    <w:tbl>
      <w:tblPr>
        <w:tblStyle w:val="TableGrid"/>
        <w:tblW w:w="5000" w:type="pct"/>
        <w:tblBorders>
          <w:top w:val="nil"/>
          <w:left w:val="nil"/>
          <w:bottom w:val="nil"/>
          <w:right w:val="nil"/>
          <w:insideH w:val="nil"/>
          <w:insideV w:val="nil"/>
        </w:tblBorders>
        <w:tblLook w:val="04A0"/>
      </w:tblPr>
      <w:tblGrid>
        <w:gridCol w:w="661"/>
        <w:gridCol w:w="9261"/>
      </w:tblGrid>
      <w:tr w:rsidTr="00D06AC5">
        <w:tblPrEx>
          <w:tblW w:w="5000" w:type="pct"/>
          <w:tblBorders>
            <w:top w:val="nil"/>
            <w:left w:val="nil"/>
            <w:bottom w:val="nil"/>
            <w:right w:val="nil"/>
            <w:insideH w:val="nil"/>
            <w:insideV w:val="nil"/>
          </w:tblBorders>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a.</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Complete</w:t>
            </w:r>
            <w:r>
              <w:rPr>
                <w:rStyle w:val="DefaultParagraphFont"/>
                <w:rtl w:val="0"/>
              </w:rPr>
              <w:t xml:space="preserve"> - All prescribed information required to be on a document must be present and complete. Additional prescribed information below:</w:t>
            </w:r>
          </w:p>
          <w:p>
            <w:pPr>
              <w:pStyle w:val="ReqBody"/>
              <w:numPr>
                <w:ilvl w:val="0"/>
                <w:numId w:val="17"/>
              </w:numPr>
              <w:bidi w:val="0"/>
              <w:spacing w:before="60" w:beforeAutospacing="0" w:after="60" w:afterAutospacing="0"/>
              <w:jc w:val="left"/>
              <w:rPr>
                <w:rStyle w:val="DefaultParagraphFont"/>
              </w:rPr>
            </w:pPr>
            <w:r>
              <w:rPr>
                <w:rStyle w:val="DefaultParagraphFont"/>
                <w:rtl w:val="0"/>
              </w:rPr>
              <w:t xml:space="preserve">The phytosanitary certificate must comply with information on the </w:t>
            </w: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bookmarkStart w:id="790" w:name="fd461f2c-0f7e-4b1e-8a08-3524de59b44e"/>
            <w:r>
              <w:rPr>
                <w:rStyle w:val="DefaultParagraphFont"/>
                <w:color w:val="0000FF"/>
                <w:u w:val="single"/>
                <w:rtl w:val="0"/>
              </w:rPr>
              <w:t>International Plant Protection Convention (IPPC) website</w:t>
            </w:r>
            <w:r>
              <w:rPr>
                <w:rStyle w:val="DefaultParagraphFont"/>
                <w:rtl w:val="0"/>
              </w:rPr>
              <w:fldChar w:fldCharType="end"/>
            </w:r>
            <w:bookmarkEnd w:id="790"/>
            <w:r>
              <w:rPr>
                <w:rStyle w:val="DefaultParagraphFont"/>
                <w:rtl w:val="0"/>
              </w:rPr>
              <w:t>.</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be issued by the National Plant Protection Organisation (NPPO) of the issuing country.</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contain the name of the country of origin of the goods.</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name of the importing country must appear on the certificate.</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contain the name of exporter. The exporter's name combined with the importer's name may be used as the consignment link.</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contain the address of the exporter. Where applicable it should also include the State or Territory and the postcode.</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contain consignor details (including name and address).</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certificate must contain the number/quantity and description of the packages.</w:t>
            </w:r>
          </w:p>
          <w:p>
            <w:pPr>
              <w:pStyle w:val="ReqBody"/>
              <w:numPr>
                <w:ilvl w:val="0"/>
                <w:numId w:val="17"/>
              </w:numPr>
              <w:bidi w:val="0"/>
              <w:spacing w:before="60" w:beforeAutospacing="0" w:after="60" w:afterAutospacing="0"/>
              <w:jc w:val="left"/>
              <w:rPr>
                <w:rStyle w:val="DefaultParagraphFont"/>
              </w:rPr>
            </w:pPr>
            <w:r>
              <w:rPr>
                <w:rStyle w:val="DefaultParagraphFont"/>
                <w:rtl w:val="0"/>
              </w:rPr>
              <w:t>Distinguishing marks may be indicated on the certificate.</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contain the declared means of conveyance. Terms such as "sea, air, road, rail, mail and passenger" should be used.</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contain the declared point of entry. This should be the first point of arrival in the country of final destination, or if not known, the country name.</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identify plants and plant products using accepted scientific names, at least to genus level but preferably to species level.</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include a description and quantity of goods.</w:t>
            </w:r>
          </w:p>
          <w:p>
            <w:pPr>
              <w:pStyle w:val="ReqBody"/>
              <w:numPr>
                <w:ilvl w:val="0"/>
                <w:numId w:val="17"/>
              </w:numPr>
              <w:bidi w:val="0"/>
              <w:spacing w:before="60" w:beforeAutospacing="0" w:after="60" w:afterAutospacing="0"/>
              <w:jc w:val="left"/>
              <w:rPr>
                <w:rStyle w:val="DefaultParagraphFont"/>
              </w:rPr>
            </w:pPr>
            <w:r>
              <w:rPr>
                <w:rStyle w:val="DefaultParagraphFont"/>
                <w:rtl w:val="0"/>
              </w:rPr>
              <w:t>Additional declarations should only be those containing information required by the importing country and not otherwise noted on the certificate. Additional declarations should be kept to a minimum and be concise.</w:t>
            </w:r>
          </w:p>
          <w:p>
            <w:pPr>
              <w:pStyle w:val="ReqBody"/>
              <w:numPr>
                <w:ilvl w:val="0"/>
                <w:numId w:val="17"/>
              </w:numPr>
              <w:bidi w:val="0"/>
              <w:spacing w:before="60" w:beforeAutospacing="0" w:after="60" w:afterAutospacing="0"/>
              <w:jc w:val="left"/>
              <w:rPr>
                <w:rStyle w:val="DefaultParagraphFont"/>
              </w:rPr>
            </w:pPr>
            <w:r>
              <w:rPr>
                <w:rStyle w:val="DefaultParagraphFont"/>
                <w:rtl w:val="0"/>
              </w:rPr>
              <w:t>Each certificate must contain a unique identification number.</w:t>
            </w:r>
          </w:p>
          <w:p>
            <w:pPr>
              <w:pStyle w:val="ReqBody"/>
              <w:numPr>
                <w:ilvl w:val="0"/>
                <w:numId w:val="17"/>
              </w:numPr>
              <w:bidi w:val="0"/>
              <w:spacing w:before="60" w:beforeAutospacing="0" w:after="60" w:afterAutospacing="0"/>
              <w:jc w:val="left"/>
              <w:rPr>
                <w:rStyle w:val="DefaultParagraphFont"/>
              </w:rPr>
            </w:pPr>
            <w:r>
              <w:rPr>
                <w:rStyle w:val="DefaultParagraphFont"/>
                <w:rtl w:val="0"/>
              </w:rPr>
              <w:t>Treatments indicated should only be those which are acceptable to the importing country and are performed in the exporting country or in transit to meet the phytosanitary requirements of the importing country.</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include the name of the endorsing officer.</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phytosanitary certificate must have been issued no more than six months prior to the date of export, unless otherwise specified.</w:t>
            </w:r>
          </w:p>
          <w:p>
            <w:pPr>
              <w:pStyle w:val="ReqBody"/>
              <w:numPr>
                <w:ilvl w:val="0"/>
                <w:numId w:val="17"/>
              </w:numPr>
              <w:bidi w:val="0"/>
              <w:spacing w:before="60" w:beforeAutospacing="0" w:after="60" w:afterAutospacing="0"/>
              <w:jc w:val="left"/>
              <w:rPr>
                <w:rStyle w:val="DefaultParagraphFont"/>
              </w:rPr>
            </w:pPr>
            <w:r>
              <w:rPr>
                <w:rStyle w:val="DefaultParagraphFont"/>
                <w:rtl w:val="0"/>
              </w:rPr>
              <w:t>All documents must be signed by a representative of the body issuing the document.</w:t>
            </w:r>
          </w:p>
          <w:p>
            <w:pPr>
              <w:pStyle w:val="ReqBody"/>
              <w:numPr>
                <w:ilvl w:val="0"/>
                <w:numId w:val="17"/>
              </w:numPr>
              <w:bidi w:val="0"/>
              <w:spacing w:before="60" w:beforeAutospacing="0" w:after="60" w:afterAutospacing="0"/>
              <w:jc w:val="left"/>
              <w:rPr>
                <w:rStyle w:val="DefaultParagraphFont"/>
              </w:rPr>
            </w:pPr>
            <w:r>
              <w:rPr>
                <w:rStyle w:val="DefaultParagraphFont"/>
                <w:rtl w:val="0"/>
              </w:rPr>
              <w:t>Although the preferred language is English, phytosanitary certificates may be accepted in one of the IPPC recognised languages under the ISPM 12.</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document must contain the mandatory declaration:</w:t>
            </w:r>
          </w:p>
          <w:p>
            <w:pPr>
              <w:bidi w:val="0"/>
              <w:spacing w:after="280" w:afterAutospacing="1"/>
              <w:ind w:left="720"/>
              <w:jc w:val="left"/>
              <w:rPr>
                <w:rStyle w:val="DefaultParagraphFont"/>
                <w:rtl w:val="0"/>
              </w:rPr>
            </w:pPr>
          </w:p>
          <w:p>
            <w:pPr>
              <w:pStyle w:val="ReqBody"/>
              <w:bidi w:val="0"/>
              <w:spacing w:before="60" w:beforeAutospacing="0" w:after="60" w:afterAutospacing="0"/>
              <w:ind w:left="720"/>
              <w:jc w:val="left"/>
              <w:rPr>
                <w:rStyle w:val="DefaultParagraphFont"/>
                <w:rtl w:val="0"/>
              </w:rPr>
            </w:pP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p>
          <w:p>
            <w:pPr>
              <w:bidi w:val="0"/>
              <w:spacing w:after="280" w:afterAutospacing="1"/>
              <w:ind w:left="720"/>
              <w:jc w:val="left"/>
              <w:rPr>
                <w:rStyle w:val="DefaultParagraphFont"/>
                <w:rtl w:val="0"/>
              </w:rPr>
            </w:pPr>
          </w:p>
          <w:p>
            <w:pPr>
              <w:pStyle w:val="ReqBody"/>
              <w:numPr>
                <w:ilvl w:val="0"/>
                <w:numId w:val="17"/>
              </w:numPr>
              <w:bidi w:val="0"/>
              <w:spacing w:before="60" w:beforeAutospacing="0" w:after="280" w:afterAutospacing="1"/>
              <w:jc w:val="left"/>
              <w:rPr>
                <w:rStyle w:val="DefaultParagraphFont"/>
                <w:rtl w:val="0"/>
              </w:rPr>
            </w:pPr>
            <w:r>
              <w:rPr>
                <w:rStyle w:val="DefaultParagraphFont"/>
                <w:rtl w:val="0"/>
              </w:rPr>
              <w:t>The certificate must contain the official seal, stamp or mark identifying the issuing NPPO.</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b.</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Legible </w:t>
            </w:r>
            <w:r>
              <w:rPr>
                <w:rStyle w:val="DefaultParagraphFont"/>
                <w:rtl w:val="0"/>
              </w:rPr>
              <w:t>- All prescribed information required to be on a document must be legible.</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c.</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Valid </w:t>
            </w:r>
            <w:r>
              <w:rPr>
                <w:rStyle w:val="DefaultParagraphFont"/>
                <w:rtl w:val="0"/>
              </w:rPr>
              <w:t>- Many documents, such as import permits, are valid for a certain period. Presented documents must comply with the validity requirements specified for that class of document.</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d.</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In English - </w:t>
            </w:r>
            <w:r>
              <w:rPr>
                <w:rStyle w:val="DefaultParagraphFont"/>
                <w:rtl w:val="0"/>
              </w:rPr>
              <w:t>All information required to be on a document must be in English. Exceptions to this rule include:</w:t>
            </w:r>
          </w:p>
          <w:p>
            <w:pPr>
              <w:pStyle w:val="ReqBody"/>
              <w:numPr>
                <w:ilvl w:val="0"/>
                <w:numId w:val="18"/>
              </w:numPr>
              <w:bidi w:val="0"/>
              <w:spacing w:before="60" w:beforeAutospacing="0" w:after="60" w:afterAutospacing="0"/>
              <w:jc w:val="left"/>
              <w:rPr>
                <w:rStyle w:val="DefaultParagraphFont"/>
              </w:rPr>
            </w:pPr>
            <w:r>
              <w:rPr>
                <w:rStyle w:val="DefaultParagraphFont"/>
                <w:rtl w:val="0"/>
              </w:rPr>
              <w:t>company letterheads that do not need to be translated into English but must be in English characters.</w:t>
            </w:r>
          </w:p>
          <w:p>
            <w:pPr>
              <w:pStyle w:val="ReqBody"/>
              <w:numPr>
                <w:ilvl w:val="0"/>
                <w:numId w:val="18"/>
              </w:numPr>
              <w:bidi w:val="0"/>
              <w:spacing w:before="60" w:beforeAutospacing="0" w:after="60" w:afterAutospacing="0"/>
              <w:jc w:val="left"/>
              <w:rPr>
                <w:rStyle w:val="DefaultParagraphFont"/>
              </w:rPr>
            </w:pPr>
            <w:r>
              <w:rPr>
                <w:rStyle w:val="DefaultParagraphFont"/>
                <w:rtl w:val="0"/>
              </w:rPr>
              <w:t>commercial, transport and government certification that are required to comply with international standard formats.</w:t>
            </w:r>
          </w:p>
          <w:p>
            <w:pPr>
              <w:pStyle w:val="ReqBody"/>
              <w:numPr>
                <w:ilvl w:val="0"/>
                <w:numId w:val="18"/>
              </w:numPr>
              <w:bidi w:val="0"/>
              <w:spacing w:before="60" w:beforeAutospacing="0" w:after="280" w:afterAutospacing="1"/>
              <w:jc w:val="left"/>
              <w:rPr>
                <w:rStyle w:val="DefaultParagraphFont"/>
              </w:rPr>
            </w:pPr>
            <w:r>
              <w:rPr>
                <w:rStyle w:val="DefaultParagraphFont"/>
                <w:rtl w:val="0"/>
              </w:rPr>
              <w:t>signatures and names of individuals.</w:t>
            </w:r>
          </w:p>
          <w:p>
            <w:pPr>
              <w:pStyle w:val="ReqBody"/>
              <w:bidi w:val="0"/>
              <w:spacing w:before="60" w:beforeAutospacing="0" w:after="60" w:afterAutospacing="0"/>
              <w:jc w:val="left"/>
              <w:rPr>
                <w:rStyle w:val="DefaultParagraphFont"/>
              </w:rPr>
            </w:pPr>
            <w:r>
              <w:rPr>
                <w:rStyle w:val="DefaultParagraphFont"/>
                <w:rtl w:val="0"/>
              </w:rPr>
              <w:t>Where a document cannot be provided in English, an affidavit will be accepted from either:</w:t>
            </w:r>
          </w:p>
          <w:p>
            <w:pPr>
              <w:pStyle w:val="ReqBody"/>
              <w:numPr>
                <w:ilvl w:val="0"/>
                <w:numId w:val="19"/>
              </w:numPr>
              <w:bidi w:val="0"/>
              <w:spacing w:before="60" w:beforeAutospacing="0" w:after="60" w:afterAutospacing="0"/>
              <w:jc w:val="left"/>
              <w:rPr>
                <w:rStyle w:val="DefaultParagraphFont"/>
              </w:rPr>
            </w:pPr>
            <w:r>
              <w:rPr>
                <w:rStyle w:val="DefaultParagraphFont"/>
                <w:rtl w:val="0"/>
              </w:rPr>
              <w:t>that country’s consulate in Australia.</w:t>
            </w:r>
          </w:p>
          <w:p>
            <w:pPr>
              <w:pStyle w:val="ReqBody"/>
              <w:numPr>
                <w:ilvl w:val="0"/>
                <w:numId w:val="19"/>
              </w:numPr>
              <w:bidi w:val="0"/>
              <w:spacing w:before="60" w:beforeAutospacing="0" w:after="60" w:afterAutospacing="0"/>
              <w:jc w:val="left"/>
              <w:rPr>
                <w:rStyle w:val="DefaultParagraphFont"/>
              </w:rPr>
            </w:pPr>
            <w:r>
              <w:rPr>
                <w:rStyle w:val="DefaultParagraphFont"/>
                <w:rtl w:val="0"/>
              </w:rPr>
              <w:t>the Australian embassy in the country of origin.</w:t>
            </w:r>
          </w:p>
          <w:p>
            <w:pPr>
              <w:pStyle w:val="ReqBody"/>
              <w:numPr>
                <w:ilvl w:val="0"/>
                <w:numId w:val="19"/>
              </w:numPr>
              <w:bidi w:val="0"/>
              <w:spacing w:before="60" w:beforeAutospacing="0" w:after="280" w:afterAutospacing="1"/>
              <w:jc w:val="left"/>
              <w:rPr>
                <w:rStyle w:val="DefaultParagraphFont"/>
              </w:rPr>
            </w:pPr>
            <w:r>
              <w:rPr>
                <w:rStyle w:val="DefaultParagraphFont"/>
                <w:rtl w:val="0"/>
              </w:rPr>
              <w:t>a translator accredited by the National Accreditation Authority for Translators and Interpreters Ltd.</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e.</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Free from erasures and alterations </w:t>
            </w:r>
            <w:r>
              <w:rPr>
                <w:rStyle w:val="DefaultParagraphFont"/>
                <w:rtl w:val="0"/>
              </w:rPr>
              <w:t xml:space="preserve">- All prescribed information on the document must be free from erasures and alterations unless endorsed by the issuer of the document. The only acceptable endorsement is a company stamp or seal signed by the company employee (including printed name) or a government stamp or seal signed by a government employee (including printed name) applied adjacent to the alteration.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f.</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Multiple page documents </w:t>
            </w:r>
            <w:r>
              <w:rPr>
                <w:rStyle w:val="DefaultParagraphFont"/>
                <w:rtl w:val="0"/>
              </w:rPr>
              <w:t>- Multi page document must:</w:t>
            </w:r>
          </w:p>
          <w:p>
            <w:pPr>
              <w:pStyle w:val="ReqBody"/>
              <w:numPr>
                <w:ilvl w:val="0"/>
                <w:numId w:val="20"/>
              </w:numPr>
              <w:bidi w:val="0"/>
              <w:spacing w:before="60" w:beforeAutospacing="0" w:after="60" w:afterAutospacing="0"/>
              <w:jc w:val="left"/>
              <w:rPr>
                <w:rStyle w:val="DefaultParagraphFont"/>
              </w:rPr>
            </w:pPr>
            <w:r>
              <w:rPr>
                <w:rStyle w:val="DefaultParagraphFont"/>
                <w:rtl w:val="0"/>
              </w:rPr>
              <w:t>include individual reference numbers/numerical link on ALL pages of the document.</w:t>
            </w:r>
            <w:r>
              <w:rPr>
                <w:rStyle w:val="DefaultParagraphFont"/>
                <w:rtl w:val="0"/>
              </w:rPr>
              <w:br/>
            </w:r>
            <w:r>
              <w:rPr>
                <w:rStyle w:val="DefaultParagraphFont"/>
                <w:rtl w:val="0"/>
              </w:rPr>
              <w:t>For example, commercial invoices (or similar) must contain the documents individual reference number or numerical link on each page of the document.</w:t>
            </w:r>
          </w:p>
          <w:p>
            <w:pPr>
              <w:pStyle w:val="ReqBody"/>
              <w:numPr>
                <w:ilvl w:val="0"/>
                <w:numId w:val="20"/>
              </w:numPr>
              <w:bidi w:val="0"/>
              <w:spacing w:before="60" w:beforeAutospacing="0" w:after="280" w:afterAutospacing="1"/>
              <w:jc w:val="left"/>
              <w:rPr>
                <w:rStyle w:val="DefaultParagraphFont"/>
              </w:rPr>
            </w:pPr>
            <w:r>
              <w:rPr>
                <w:rStyle w:val="DefaultParagraphFont"/>
                <w:rtl w:val="0"/>
              </w:rPr>
              <w:t>contain an endorsement on the final page of the document, following the information that is being endorsed.</w:t>
            </w:r>
          </w:p>
          <w:p>
            <w:pPr>
              <w:pStyle w:val="ReqBody"/>
              <w:bidi w:val="0"/>
              <w:spacing w:before="60" w:beforeAutospacing="0" w:after="60" w:afterAutospacing="0"/>
              <w:jc w:val="left"/>
              <w:rPr>
                <w:rStyle w:val="DefaultParagraphFont"/>
              </w:rPr>
            </w:pPr>
            <w:r>
              <w:rPr>
                <w:rStyle w:val="DefaultParagraphFont"/>
                <w:rtl w:val="0"/>
              </w:rPr>
              <w:t xml:space="preserve">Note: where a document has noted attachments, the attachments can follow the endorsement.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g.</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Endorsed </w:t>
            </w:r>
            <w:r>
              <w:rPr>
                <w:rStyle w:val="DefaultParagraphFont"/>
                <w:rtl w:val="0"/>
              </w:rPr>
              <w:t>- All documents must be endorsed by a representative of the organisation or corporation issuing the document. An endorsement must:</w:t>
            </w:r>
          </w:p>
          <w:p>
            <w:pPr>
              <w:pStyle w:val="ReqBody"/>
              <w:numPr>
                <w:ilvl w:val="0"/>
                <w:numId w:val="21"/>
              </w:numPr>
              <w:bidi w:val="0"/>
              <w:spacing w:before="60" w:beforeAutospacing="0" w:after="60" w:afterAutospacing="0"/>
              <w:jc w:val="left"/>
              <w:rPr>
                <w:rStyle w:val="DefaultParagraphFont"/>
              </w:rPr>
            </w:pPr>
            <w:r>
              <w:rPr>
                <w:rStyle w:val="DefaultParagraphFont"/>
                <w:rtl w:val="0"/>
              </w:rPr>
              <w:t>be an acceptable signature or stamp as defined in the Definitions section of this policy</w:t>
            </w:r>
          </w:p>
          <w:p>
            <w:pPr>
              <w:pStyle w:val="ReqBody"/>
              <w:numPr>
                <w:ilvl w:val="0"/>
                <w:numId w:val="21"/>
              </w:numPr>
              <w:bidi w:val="0"/>
              <w:spacing w:before="60" w:beforeAutospacing="0" w:after="280" w:afterAutospacing="1"/>
              <w:jc w:val="left"/>
              <w:rPr>
                <w:rStyle w:val="DefaultParagraphFont"/>
              </w:rPr>
            </w:pPr>
            <w:r>
              <w:rPr>
                <w:rStyle w:val="DefaultParagraphFont"/>
                <w:rtl w:val="0"/>
              </w:rPr>
              <w:t>appear after the information that the signatory is endorsing.</w:t>
            </w:r>
          </w:p>
          <w:p>
            <w:pPr>
              <w:pStyle w:val="ReqBody"/>
              <w:bidi w:val="0"/>
              <w:spacing w:before="60" w:beforeAutospacing="0" w:after="60" w:afterAutospacing="0"/>
              <w:jc w:val="left"/>
              <w:rPr>
                <w:rStyle w:val="DefaultParagraphFont"/>
              </w:rPr>
            </w:pPr>
            <w:r>
              <w:rPr>
                <w:rStyle w:val="DefaultParagraphFont"/>
                <w:rtl w:val="0"/>
              </w:rPr>
              <w:t>Where a document has noted attachments, the endorsement can be made before the attachments.</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h.</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Date of issue - </w:t>
            </w:r>
            <w:r>
              <w:rPr>
                <w:rStyle w:val="DefaultParagraphFont"/>
                <w:rtl w:val="0"/>
              </w:rPr>
              <w:t xml:space="preserve">All documents must identify the date of issue and is to include the day, month and year. Packing declarations may contain vessel/voyage number which can be used in lieu of the date of issue. </w:t>
            </w:r>
          </w:p>
        </w:tc>
      </w:tr>
    </w:tbl>
    <w:p w:rsidR="00FC3943" w:rsidP="00FC3943">
      <w:pPr>
        <w:pStyle w:val="BodyText"/>
        <w:rPr>
          <w:rStyle w:val="DefaultParagraphFont"/>
        </w:rPr>
      </w:pP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6"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 xml:space="preserve">For further information, please refer to the </w:t>
            </w:r>
            <w:r>
              <w:rPr>
                <w:rStyle w:val="DefaultParagraphFont"/>
                <w:rtl w:val="0"/>
              </w:rPr>
              <w:fldChar w:fldCharType="begin"/>
            </w:r>
            <w:r>
              <w:rPr>
                <w:rStyle w:val="DefaultParagraphFont"/>
                <w:rtl w:val="0"/>
              </w:rPr>
              <w:instrText xml:space="preserve"> HYPERLINK "http://www.agriculture.gov.au/import/arrival/clearance-inspection/documentary-requirements/minimum-document-requirements-policy" </w:instrText>
            </w:r>
            <w:r>
              <w:rPr>
                <w:rStyle w:val="DefaultParagraphFont"/>
                <w:rtl w:val="0"/>
              </w:rPr>
              <w:fldChar w:fldCharType="separate"/>
            </w:r>
            <w:bookmarkStart w:id="791" w:name="bb6fe122-1577-4cea-b898-9ec804b0d8a3"/>
            <w:r>
              <w:rPr>
                <w:rStyle w:val="DefaultParagraphFont"/>
                <w:color w:val="0000FF"/>
                <w:u w:val="single"/>
                <w:rtl w:val="0"/>
              </w:rPr>
              <w:t>Minimum documentary and import declaration requirements policy</w:t>
            </w:r>
            <w:r>
              <w:rPr>
                <w:rStyle w:val="DefaultParagraphFont"/>
                <w:rtl w:val="0"/>
              </w:rPr>
              <w:fldChar w:fldCharType="end"/>
            </w:r>
            <w:bookmarkEnd w:id="791"/>
            <w:r>
              <w:rPr>
                <w:rStyle w:val="DefaultParagraphFont"/>
                <w:b/>
                <w:rtl w:val="0"/>
              </w:rPr>
              <w:t>.</w:t>
            </w:r>
          </w:p>
          <w:p>
            <w:pPr>
              <w:pStyle w:val="BodyText"/>
              <w:bidi w:val="0"/>
              <w:spacing w:before="120" w:beforeAutospacing="0" w:after="120" w:afterAutospacing="0"/>
              <w:jc w:val="left"/>
              <w:rPr>
                <w:rStyle w:val="DefaultParagraphFont"/>
              </w:rPr>
            </w:pPr>
            <w:r>
              <w:rPr>
                <w:rStyle w:val="DefaultParagraphFont"/>
                <w:b/>
                <w:rtl w:val="0"/>
              </w:rPr>
              <w:t xml:space="preserve">Note: </w:t>
            </w:r>
            <w:r>
              <w:rPr>
                <w:rStyle w:val="DefaultParagraphFont"/>
                <w:rtl w:val="0"/>
              </w:rPr>
              <w:t>Government certification received via the e-Cert system for imported cargo is excluded from the documentation requirements outlined in the Minimum Documentary and Import Declaration Requirements Policy and Non-Commodity Information Requirements Policy.</w:t>
            </w:r>
          </w:p>
        </w:tc>
      </w:tr>
    </w:tbl>
    <w:p w:rsidR="001004C4">
      <w:pPr>
        <w:rPr>
          <w:rStyle w:val="DefaultParagraphFont"/>
          <w:sz w:val="12"/>
          <w:szCs w:val="12"/>
        </w:rPr>
      </w:pPr>
      <w:r>
        <w:rPr>
          <w:rStyle w:val="DefaultParagraphFont"/>
          <w:sz w:val="12"/>
          <w:szCs w:val="12"/>
        </w:rPr>
        <w:t xml:space="preserve"> </w:t>
      </w:r>
    </w:p>
    <w:p w:rsidR="00FC3943" w:rsidRPr="00F04B60" w:rsidP="00742D4B">
      <w:pPr>
        <w:pStyle w:val="Sub"/>
        <w:rPr>
          <w:rStyle w:val="DefaultParagraphFont"/>
        </w:rPr>
      </w:pPr>
      <w:r w:rsidRPr="00F04B60">
        <w:rPr>
          <w:rStyle w:val="DefaultParagraphFont"/>
          <w:noProof/>
        </w:rPr>
        <w:t>Irradiation</w:t>
      </w:r>
      <w:r w:rsidRPr="00742D4B">
        <w:rPr>
          <w:rStyle w:val="DefaultParagraphFont"/>
        </w:rPr>
        <w:t xml:space="preserve"> </w:t>
      </w:r>
      <w:r w:rsidRPr="00F04B60">
        <w:rPr>
          <w:rStyle w:val="DefaultParagraphFont"/>
          <w:noProof/>
        </w:rPr>
        <w:t>treatment certificate</w:t>
      </w:r>
    </w:p>
    <w:p w:rsidR="00FC3943">
      <w:pPr>
        <w:pStyle w:val="BodyText"/>
        <w:bidi w:val="0"/>
        <w:spacing w:before="120" w:beforeAutospacing="0" w:after="120" w:afterAutospacing="0"/>
        <w:jc w:val="left"/>
        <w:rPr>
          <w:rStyle w:val="DefaultParagraphFont"/>
        </w:rPr>
      </w:pPr>
      <w:r>
        <w:rPr>
          <w:rStyle w:val="DefaultParagraphFont"/>
          <w:rtl w:val="0"/>
        </w:rPr>
        <w:t xml:space="preserve">A certificate for goods that have been irradiated prior to arrival in Australian territory by an approved provider. This document includes the treatment provider’s letterhead, a description and quantity of the items treated and details of the treatment. This document is signed by the treatment provider and links to the consignment being imported. </w:t>
      </w:r>
    </w:p>
    <w:p>
      <w:pPr>
        <w:bidi w:val="0"/>
        <w:spacing w:after="280" w:afterAutospacing="1"/>
        <w:jc w:val="left"/>
        <w:rPr>
          <w:rStyle w:val="DefaultParagraphFont"/>
          <w:rtl w:val="0"/>
        </w:rPr>
      </w:pPr>
    </w:p>
    <w:tbl>
      <w:tblPr>
        <w:tblStyle w:val="TableGrid"/>
        <w:tblW w:w="5000" w:type="pct"/>
        <w:tblBorders>
          <w:top w:val="nil"/>
          <w:left w:val="nil"/>
          <w:bottom w:val="nil"/>
          <w:right w:val="nil"/>
          <w:insideH w:val="nil"/>
          <w:insideV w:val="nil"/>
        </w:tblBorders>
        <w:tblLook w:val="04A0"/>
      </w:tblPr>
      <w:tblGrid>
        <w:gridCol w:w="661"/>
        <w:gridCol w:w="9261"/>
      </w:tblGrid>
      <w:tr w:rsidTr="00D06AC5">
        <w:tblPrEx>
          <w:tblW w:w="5000" w:type="pct"/>
          <w:tblBorders>
            <w:top w:val="nil"/>
            <w:left w:val="nil"/>
            <w:bottom w:val="nil"/>
            <w:right w:val="nil"/>
            <w:insideH w:val="nil"/>
            <w:insideV w:val="nil"/>
          </w:tblBorders>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a.</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Complete</w:t>
            </w:r>
            <w:r>
              <w:rPr>
                <w:rStyle w:val="DefaultParagraphFont"/>
                <w:rtl w:val="0"/>
              </w:rPr>
              <w:t xml:space="preserve"> - All prescribed information required to be on a document must be presented and complete. Additional prescribed information listed below:</w:t>
            </w:r>
          </w:p>
          <w:p>
            <w:pPr>
              <w:pStyle w:val="ReqBody"/>
              <w:numPr>
                <w:ilvl w:val="0"/>
                <w:numId w:val="22"/>
              </w:numPr>
              <w:bidi w:val="0"/>
              <w:spacing w:before="60" w:beforeAutospacing="0" w:after="60" w:afterAutospacing="0"/>
              <w:jc w:val="left"/>
              <w:rPr>
                <w:rStyle w:val="DefaultParagraphFont"/>
              </w:rPr>
            </w:pPr>
            <w:r>
              <w:rPr>
                <w:rStyle w:val="DefaultParagraphFont"/>
                <w:rtl w:val="0"/>
              </w:rPr>
              <w:t>The document must include the treatment providers' letterhead including name and physical address.</w:t>
            </w:r>
          </w:p>
          <w:p>
            <w:pPr>
              <w:pStyle w:val="ReqBody"/>
              <w:numPr>
                <w:ilvl w:val="0"/>
                <w:numId w:val="22"/>
              </w:numPr>
              <w:bidi w:val="0"/>
              <w:spacing w:before="60" w:beforeAutospacing="0" w:after="60" w:afterAutospacing="0"/>
              <w:jc w:val="left"/>
              <w:rPr>
                <w:rStyle w:val="DefaultParagraphFont"/>
              </w:rPr>
            </w:pPr>
            <w:r>
              <w:rPr>
                <w:rStyle w:val="DefaultParagraphFont"/>
                <w:rtl w:val="0"/>
              </w:rPr>
              <w:t>The document must include the Department of Agriculture identification number (AIN) or equivalent.</w:t>
            </w:r>
          </w:p>
          <w:p>
            <w:pPr>
              <w:pStyle w:val="ReqBody"/>
              <w:numPr>
                <w:ilvl w:val="0"/>
                <w:numId w:val="22"/>
              </w:numPr>
              <w:bidi w:val="0"/>
              <w:spacing w:before="60" w:beforeAutospacing="0" w:after="60" w:afterAutospacing="0"/>
              <w:jc w:val="left"/>
              <w:rPr>
                <w:rStyle w:val="DefaultParagraphFont"/>
              </w:rPr>
            </w:pPr>
            <w:r>
              <w:rPr>
                <w:rStyle w:val="DefaultParagraphFont"/>
                <w:rtl w:val="0"/>
              </w:rPr>
              <w:t>The document must include a description of goods / packaging treated.</w:t>
            </w:r>
          </w:p>
          <w:p>
            <w:pPr>
              <w:pStyle w:val="ReqBody"/>
              <w:numPr>
                <w:ilvl w:val="0"/>
                <w:numId w:val="22"/>
              </w:numPr>
              <w:bidi w:val="0"/>
              <w:spacing w:before="60" w:beforeAutospacing="0" w:after="60" w:afterAutospacing="0"/>
              <w:jc w:val="left"/>
              <w:rPr>
                <w:rStyle w:val="DefaultParagraphFont"/>
              </w:rPr>
            </w:pPr>
            <w:r>
              <w:rPr>
                <w:rStyle w:val="DefaultParagraphFont"/>
                <w:rtl w:val="0"/>
              </w:rPr>
              <w:t>The document must detail the quantity / volume of goods/packaging treated.</w:t>
            </w:r>
          </w:p>
          <w:p>
            <w:pPr>
              <w:pStyle w:val="ReqBody"/>
              <w:numPr>
                <w:ilvl w:val="0"/>
                <w:numId w:val="22"/>
              </w:numPr>
              <w:bidi w:val="0"/>
              <w:spacing w:before="60" w:beforeAutospacing="0" w:after="60" w:afterAutospacing="0"/>
              <w:jc w:val="left"/>
              <w:rPr>
                <w:rStyle w:val="DefaultParagraphFont"/>
              </w:rPr>
            </w:pPr>
            <w:r>
              <w:rPr>
                <w:rStyle w:val="DefaultParagraphFont"/>
                <w:rtl w:val="0"/>
              </w:rPr>
              <w:t>The document must include the date of treatment.</w:t>
            </w:r>
          </w:p>
          <w:p>
            <w:pPr>
              <w:pStyle w:val="ReqBody"/>
              <w:numPr>
                <w:ilvl w:val="0"/>
                <w:numId w:val="22"/>
              </w:numPr>
              <w:bidi w:val="0"/>
              <w:spacing w:before="60" w:beforeAutospacing="0" w:after="60" w:afterAutospacing="0"/>
              <w:jc w:val="left"/>
              <w:rPr>
                <w:rStyle w:val="DefaultParagraphFont"/>
              </w:rPr>
            </w:pPr>
            <w:r>
              <w:rPr>
                <w:rStyle w:val="DefaultParagraphFont"/>
                <w:rtl w:val="0"/>
              </w:rPr>
              <w:t>The document must include any additional specific statements as required by the import conditions for the goods.</w:t>
            </w:r>
          </w:p>
          <w:p>
            <w:pPr>
              <w:pStyle w:val="ReqBody"/>
              <w:numPr>
                <w:ilvl w:val="0"/>
                <w:numId w:val="22"/>
              </w:numPr>
              <w:bidi w:val="0"/>
              <w:spacing w:before="60" w:beforeAutospacing="0" w:after="280" w:afterAutospacing="1"/>
              <w:jc w:val="left"/>
              <w:rPr>
                <w:rStyle w:val="DefaultParagraphFont"/>
              </w:rPr>
            </w:pPr>
            <w:r>
              <w:rPr>
                <w:rStyle w:val="DefaultParagraphFont"/>
                <w:rtl w:val="0"/>
              </w:rPr>
              <w:t>The document must include the dosage in kGray or Mrad of the treatment.</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b.</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Legible </w:t>
            </w:r>
            <w:r>
              <w:rPr>
                <w:rStyle w:val="DefaultParagraphFont"/>
                <w:rtl w:val="0"/>
              </w:rPr>
              <w:t>- All prescribed information required to be on a document must be legible.</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c.</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Valid </w:t>
            </w:r>
            <w:r>
              <w:rPr>
                <w:rStyle w:val="DefaultParagraphFont"/>
                <w:rtl w:val="0"/>
              </w:rPr>
              <w:t>- Many documents, such as import permits, are valid for a certain period. Presented documents must comply with the validity requirements specified for that class of document.</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d.</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In English - </w:t>
            </w:r>
            <w:r>
              <w:rPr>
                <w:rStyle w:val="DefaultParagraphFont"/>
                <w:rtl w:val="0"/>
              </w:rPr>
              <w:t>All information required to be on a document must be in English. Exceptions to this rule include:</w:t>
            </w:r>
          </w:p>
          <w:p>
            <w:pPr>
              <w:pStyle w:val="ReqBody"/>
              <w:numPr>
                <w:ilvl w:val="0"/>
                <w:numId w:val="23"/>
              </w:numPr>
              <w:bidi w:val="0"/>
              <w:spacing w:before="60" w:beforeAutospacing="0" w:after="60" w:afterAutospacing="0"/>
              <w:jc w:val="left"/>
              <w:rPr>
                <w:rStyle w:val="DefaultParagraphFont"/>
              </w:rPr>
            </w:pPr>
            <w:r>
              <w:rPr>
                <w:rStyle w:val="DefaultParagraphFont"/>
                <w:rtl w:val="0"/>
              </w:rPr>
              <w:t>company letterheads that do not need to be translated into English but must be in English characters.</w:t>
            </w:r>
          </w:p>
          <w:p>
            <w:pPr>
              <w:pStyle w:val="ReqBody"/>
              <w:numPr>
                <w:ilvl w:val="0"/>
                <w:numId w:val="23"/>
              </w:numPr>
              <w:bidi w:val="0"/>
              <w:spacing w:before="60" w:beforeAutospacing="0" w:after="60" w:afterAutospacing="0"/>
              <w:jc w:val="left"/>
              <w:rPr>
                <w:rStyle w:val="DefaultParagraphFont"/>
              </w:rPr>
            </w:pPr>
            <w:r>
              <w:rPr>
                <w:rStyle w:val="DefaultParagraphFont"/>
                <w:rtl w:val="0"/>
              </w:rPr>
              <w:t>commercial, transport and government certification that are required to comply with international standard formats.</w:t>
            </w:r>
          </w:p>
          <w:p>
            <w:pPr>
              <w:pStyle w:val="ReqBody"/>
              <w:numPr>
                <w:ilvl w:val="0"/>
                <w:numId w:val="23"/>
              </w:numPr>
              <w:bidi w:val="0"/>
              <w:spacing w:before="60" w:beforeAutospacing="0" w:after="280" w:afterAutospacing="1"/>
              <w:jc w:val="left"/>
              <w:rPr>
                <w:rStyle w:val="DefaultParagraphFont"/>
              </w:rPr>
            </w:pPr>
            <w:r>
              <w:rPr>
                <w:rStyle w:val="DefaultParagraphFont"/>
                <w:rtl w:val="0"/>
              </w:rPr>
              <w:t>signatures and names of individuals.</w:t>
            </w:r>
          </w:p>
          <w:p>
            <w:pPr>
              <w:pStyle w:val="ReqBody"/>
              <w:bidi w:val="0"/>
              <w:spacing w:before="60" w:beforeAutospacing="0" w:after="60" w:afterAutospacing="0"/>
              <w:jc w:val="left"/>
              <w:rPr>
                <w:rStyle w:val="DefaultParagraphFont"/>
              </w:rPr>
            </w:pPr>
            <w:r>
              <w:rPr>
                <w:rStyle w:val="DefaultParagraphFont"/>
                <w:rtl w:val="0"/>
              </w:rPr>
              <w:t>Where a document cannot be provided in English, an affidavit will be accepted from either:</w:t>
            </w:r>
          </w:p>
          <w:p>
            <w:pPr>
              <w:pStyle w:val="ReqBody"/>
              <w:numPr>
                <w:ilvl w:val="0"/>
                <w:numId w:val="24"/>
              </w:numPr>
              <w:bidi w:val="0"/>
              <w:spacing w:before="60" w:beforeAutospacing="0" w:after="60" w:afterAutospacing="0"/>
              <w:jc w:val="left"/>
              <w:rPr>
                <w:rStyle w:val="DefaultParagraphFont"/>
              </w:rPr>
            </w:pPr>
            <w:r>
              <w:rPr>
                <w:rStyle w:val="DefaultParagraphFont"/>
                <w:rtl w:val="0"/>
              </w:rPr>
              <w:t>that country’s consulate in Australia.</w:t>
            </w:r>
          </w:p>
          <w:p>
            <w:pPr>
              <w:pStyle w:val="ReqBody"/>
              <w:numPr>
                <w:ilvl w:val="0"/>
                <w:numId w:val="24"/>
              </w:numPr>
              <w:bidi w:val="0"/>
              <w:spacing w:before="60" w:beforeAutospacing="0" w:after="60" w:afterAutospacing="0"/>
              <w:jc w:val="left"/>
              <w:rPr>
                <w:rStyle w:val="DefaultParagraphFont"/>
              </w:rPr>
            </w:pPr>
            <w:r>
              <w:rPr>
                <w:rStyle w:val="DefaultParagraphFont"/>
                <w:rtl w:val="0"/>
              </w:rPr>
              <w:t>the Australian embassy in the country of origin.</w:t>
            </w:r>
          </w:p>
          <w:p>
            <w:pPr>
              <w:pStyle w:val="ReqBody"/>
              <w:numPr>
                <w:ilvl w:val="0"/>
                <w:numId w:val="24"/>
              </w:numPr>
              <w:bidi w:val="0"/>
              <w:spacing w:before="60" w:beforeAutospacing="0" w:after="280" w:afterAutospacing="1"/>
              <w:jc w:val="left"/>
              <w:rPr>
                <w:rStyle w:val="DefaultParagraphFont"/>
              </w:rPr>
            </w:pPr>
            <w:r>
              <w:rPr>
                <w:rStyle w:val="DefaultParagraphFont"/>
                <w:rtl w:val="0"/>
              </w:rPr>
              <w:t>a translator accredited by the National Accreditation Authority for Translators and Interpreters Ltd.</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e.</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Free from erasures and alterations </w:t>
            </w:r>
            <w:r>
              <w:rPr>
                <w:rStyle w:val="DefaultParagraphFont"/>
                <w:rtl w:val="0"/>
              </w:rPr>
              <w:t xml:space="preserve">- All prescribed information on the document must be free from erasures and alterations unless endorsed by the issuer of the document. The only acceptable endorsement is a company stamp or seal signed by the company employee (including printed name) or a government stamp or seal signed by a government employee (including printed name) applied adjacent to the alteration.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f.</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Multiple page documents </w:t>
            </w:r>
            <w:r>
              <w:rPr>
                <w:rStyle w:val="DefaultParagraphFont"/>
                <w:rtl w:val="0"/>
              </w:rPr>
              <w:t>- Multi page document must:</w:t>
            </w:r>
          </w:p>
          <w:p>
            <w:pPr>
              <w:pStyle w:val="ReqBody"/>
              <w:numPr>
                <w:ilvl w:val="0"/>
                <w:numId w:val="25"/>
              </w:numPr>
              <w:bidi w:val="0"/>
              <w:spacing w:before="60" w:beforeAutospacing="0" w:after="60" w:afterAutospacing="0"/>
              <w:jc w:val="left"/>
              <w:rPr>
                <w:rStyle w:val="DefaultParagraphFont"/>
              </w:rPr>
            </w:pPr>
            <w:r>
              <w:rPr>
                <w:rStyle w:val="DefaultParagraphFont"/>
                <w:rtl w:val="0"/>
              </w:rPr>
              <w:t>include individual reference numbers/numerical link on ALL pages of the document.</w:t>
            </w:r>
            <w:r>
              <w:rPr>
                <w:rStyle w:val="DefaultParagraphFont"/>
                <w:rtl w:val="0"/>
              </w:rPr>
              <w:br/>
            </w:r>
            <w:r>
              <w:rPr>
                <w:rStyle w:val="DefaultParagraphFont"/>
                <w:rtl w:val="0"/>
              </w:rPr>
              <w:t>For example, commercial invoices (or similar) must contain the documents individual reference number or numerical link on each page of the document.</w:t>
            </w:r>
          </w:p>
          <w:p>
            <w:pPr>
              <w:pStyle w:val="ReqBody"/>
              <w:numPr>
                <w:ilvl w:val="0"/>
                <w:numId w:val="25"/>
              </w:numPr>
              <w:bidi w:val="0"/>
              <w:spacing w:before="60" w:beforeAutospacing="0" w:after="280" w:afterAutospacing="1"/>
              <w:jc w:val="left"/>
              <w:rPr>
                <w:rStyle w:val="DefaultParagraphFont"/>
              </w:rPr>
            </w:pPr>
            <w:r>
              <w:rPr>
                <w:rStyle w:val="DefaultParagraphFont"/>
                <w:rtl w:val="0"/>
              </w:rPr>
              <w:t>contain an endorsement on the final page of the document, following the information that is being endorsed.</w:t>
            </w:r>
          </w:p>
          <w:p>
            <w:pPr>
              <w:pStyle w:val="ReqBody"/>
              <w:bidi w:val="0"/>
              <w:spacing w:before="60" w:beforeAutospacing="0" w:after="60" w:afterAutospacing="0"/>
              <w:jc w:val="left"/>
              <w:rPr>
                <w:rStyle w:val="DefaultParagraphFont"/>
              </w:rPr>
            </w:pPr>
            <w:r>
              <w:rPr>
                <w:rStyle w:val="DefaultParagraphFont"/>
                <w:rtl w:val="0"/>
              </w:rPr>
              <w:t xml:space="preserve">Note: where a document has noted attachments, the attachments can follow the endorsement.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g.</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Endorsed </w:t>
            </w:r>
            <w:r>
              <w:rPr>
                <w:rStyle w:val="DefaultParagraphFont"/>
                <w:rtl w:val="0"/>
              </w:rPr>
              <w:t>- All documents must be endorsed by a representative of the organisation or corporation issuing the document. An endorsement must:</w:t>
            </w:r>
          </w:p>
          <w:p>
            <w:pPr>
              <w:pStyle w:val="ReqBody"/>
              <w:numPr>
                <w:ilvl w:val="0"/>
                <w:numId w:val="26"/>
              </w:numPr>
              <w:bidi w:val="0"/>
              <w:spacing w:before="60" w:beforeAutospacing="0" w:after="60" w:afterAutospacing="0"/>
              <w:jc w:val="left"/>
              <w:rPr>
                <w:rStyle w:val="DefaultParagraphFont"/>
              </w:rPr>
            </w:pPr>
            <w:r>
              <w:rPr>
                <w:rStyle w:val="DefaultParagraphFont"/>
                <w:rtl w:val="0"/>
              </w:rPr>
              <w:t>be an acceptable signature or stamp as defined in the Definitions section of this policy</w:t>
            </w:r>
          </w:p>
          <w:p>
            <w:pPr>
              <w:pStyle w:val="ReqBody"/>
              <w:numPr>
                <w:ilvl w:val="0"/>
                <w:numId w:val="26"/>
              </w:numPr>
              <w:bidi w:val="0"/>
              <w:spacing w:before="60" w:beforeAutospacing="0" w:after="280" w:afterAutospacing="1"/>
              <w:jc w:val="left"/>
              <w:rPr>
                <w:rStyle w:val="DefaultParagraphFont"/>
              </w:rPr>
            </w:pPr>
            <w:r>
              <w:rPr>
                <w:rStyle w:val="DefaultParagraphFont"/>
                <w:rtl w:val="0"/>
              </w:rPr>
              <w:t>appear after the information that the signatory is endorsing.</w:t>
            </w:r>
          </w:p>
          <w:p>
            <w:pPr>
              <w:pStyle w:val="ReqBody"/>
              <w:bidi w:val="0"/>
              <w:spacing w:before="60" w:beforeAutospacing="0" w:after="60" w:afterAutospacing="0"/>
              <w:jc w:val="left"/>
              <w:rPr>
                <w:rStyle w:val="DefaultParagraphFont"/>
              </w:rPr>
            </w:pPr>
            <w:r>
              <w:rPr>
                <w:rStyle w:val="DefaultParagraphFont"/>
                <w:rtl w:val="0"/>
              </w:rPr>
              <w:t>Where a document has noted attachments, the endorsement can be made before the attachments.</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h.</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Date of issue - </w:t>
            </w:r>
            <w:r>
              <w:rPr>
                <w:rStyle w:val="DefaultParagraphFont"/>
                <w:rtl w:val="0"/>
              </w:rPr>
              <w:t xml:space="preserve">All documents must identify the date of issue and is to include the day, month and year. Packing declarations may contain vessel/voyage number which can be used in lieu of the date of issue.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i.</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Consignment specific link - </w:t>
            </w:r>
            <w:r>
              <w:rPr>
                <w:rStyle w:val="DefaultParagraphFont"/>
                <w:rtl w:val="0"/>
              </w:rPr>
              <w:t xml:space="preserve">All documents presented to the department for assessment must have a unique consignment-specific link. Examples of consignment identification include: </w:t>
            </w:r>
          </w:p>
          <w:p>
            <w:pPr>
              <w:pStyle w:val="ReqBody"/>
              <w:numPr>
                <w:ilvl w:val="0"/>
                <w:numId w:val="27"/>
              </w:numPr>
              <w:bidi w:val="0"/>
              <w:spacing w:before="60" w:beforeAutospacing="0" w:after="60" w:afterAutospacing="0"/>
              <w:jc w:val="left"/>
              <w:rPr>
                <w:rStyle w:val="DefaultParagraphFont"/>
              </w:rPr>
            </w:pPr>
            <w:r>
              <w:rPr>
                <w:rStyle w:val="DefaultParagraphFont"/>
                <w:rtl w:val="0"/>
              </w:rPr>
              <w:t>container numbers</w:t>
            </w:r>
          </w:p>
          <w:p>
            <w:pPr>
              <w:pStyle w:val="ReqBody"/>
              <w:numPr>
                <w:ilvl w:val="0"/>
                <w:numId w:val="27"/>
              </w:numPr>
              <w:bidi w:val="0"/>
              <w:spacing w:before="60" w:beforeAutospacing="0" w:after="60" w:afterAutospacing="0"/>
              <w:jc w:val="left"/>
              <w:rPr>
                <w:rStyle w:val="DefaultParagraphFont"/>
              </w:rPr>
            </w:pPr>
            <w:r>
              <w:rPr>
                <w:rStyle w:val="DefaultParagraphFont"/>
                <w:rtl w:val="0"/>
              </w:rPr>
              <w:t>bill numbers</w:t>
            </w:r>
          </w:p>
          <w:p>
            <w:pPr>
              <w:pStyle w:val="ReqBody"/>
              <w:numPr>
                <w:ilvl w:val="0"/>
                <w:numId w:val="27"/>
              </w:numPr>
              <w:bidi w:val="0"/>
              <w:spacing w:before="60" w:beforeAutospacing="0" w:after="60" w:afterAutospacing="0"/>
              <w:jc w:val="left"/>
              <w:rPr>
                <w:rStyle w:val="DefaultParagraphFont"/>
              </w:rPr>
            </w:pPr>
            <w:r>
              <w:rPr>
                <w:rStyle w:val="DefaultParagraphFont"/>
                <w:rtl w:val="0"/>
              </w:rPr>
              <w:t>commercial invoice numbers</w:t>
            </w:r>
          </w:p>
          <w:p>
            <w:pPr>
              <w:pStyle w:val="ReqBody"/>
              <w:numPr>
                <w:ilvl w:val="0"/>
                <w:numId w:val="27"/>
              </w:numPr>
              <w:bidi w:val="0"/>
              <w:spacing w:before="60" w:beforeAutospacing="0" w:after="60" w:afterAutospacing="0"/>
              <w:jc w:val="left"/>
              <w:rPr>
                <w:rStyle w:val="DefaultParagraphFont"/>
              </w:rPr>
            </w:pPr>
            <w:r>
              <w:rPr>
                <w:rStyle w:val="DefaultParagraphFont"/>
                <w:rtl w:val="0"/>
              </w:rPr>
              <w:t>lot codes</w:t>
            </w:r>
          </w:p>
          <w:p>
            <w:pPr>
              <w:pStyle w:val="ReqBody"/>
              <w:numPr>
                <w:ilvl w:val="0"/>
                <w:numId w:val="27"/>
              </w:numPr>
              <w:bidi w:val="0"/>
              <w:spacing w:before="60" w:beforeAutospacing="0" w:after="60" w:afterAutospacing="0"/>
              <w:jc w:val="left"/>
              <w:rPr>
                <w:rStyle w:val="DefaultParagraphFont"/>
              </w:rPr>
            </w:pPr>
            <w:r>
              <w:rPr>
                <w:rStyle w:val="DefaultParagraphFont"/>
                <w:rtl w:val="0"/>
              </w:rPr>
              <w:t>preferential tariff certificate numbers</w:t>
            </w:r>
          </w:p>
          <w:p>
            <w:pPr>
              <w:pStyle w:val="ReqBody"/>
              <w:numPr>
                <w:ilvl w:val="0"/>
                <w:numId w:val="27"/>
              </w:numPr>
              <w:bidi w:val="0"/>
              <w:spacing w:before="60" w:beforeAutospacing="0" w:after="60" w:afterAutospacing="0"/>
              <w:jc w:val="left"/>
              <w:rPr>
                <w:rStyle w:val="DefaultParagraphFont"/>
              </w:rPr>
            </w:pPr>
            <w:r>
              <w:rPr>
                <w:rStyle w:val="DefaultParagraphFont"/>
                <w:rtl w:val="0"/>
              </w:rPr>
              <w:t>packing list numbers</w:t>
            </w:r>
          </w:p>
          <w:p>
            <w:pPr>
              <w:pStyle w:val="ReqBody"/>
              <w:numPr>
                <w:ilvl w:val="0"/>
                <w:numId w:val="27"/>
              </w:numPr>
              <w:bidi w:val="0"/>
              <w:spacing w:before="60" w:beforeAutospacing="0" w:after="280" w:afterAutospacing="1"/>
              <w:jc w:val="left"/>
              <w:rPr>
                <w:rStyle w:val="DefaultParagraphFont"/>
              </w:rPr>
            </w:pPr>
            <w:r>
              <w:rPr>
                <w:rStyle w:val="DefaultParagraphFont"/>
                <w:rtl w:val="0"/>
              </w:rPr>
              <w:t>letter of credit numbers.</w:t>
            </w:r>
          </w:p>
          <w:p>
            <w:pPr>
              <w:pStyle w:val="ReqBody"/>
              <w:bidi w:val="0"/>
              <w:spacing w:before="60" w:beforeAutospacing="0" w:after="60" w:afterAutospacing="0"/>
              <w:jc w:val="left"/>
              <w:rPr>
                <w:rStyle w:val="DefaultParagraphFont"/>
              </w:rPr>
            </w:pPr>
            <w:r>
              <w:rPr>
                <w:rStyle w:val="DefaultParagraphFont"/>
                <w:rtl w:val="0"/>
              </w:rPr>
              <w:t>Where a document does not contain one of the accepted forms of consignment identification, a numerical link to another document that does contain appropriate consignment identification must be present.</w:t>
            </w:r>
          </w:p>
          <w:p>
            <w:pPr>
              <w:pStyle w:val="ReqBody"/>
              <w:bidi w:val="0"/>
              <w:spacing w:before="60" w:beforeAutospacing="0" w:after="60" w:afterAutospacing="0"/>
              <w:jc w:val="left"/>
              <w:rPr>
                <w:rStyle w:val="DefaultParagraphFont"/>
              </w:rPr>
            </w:pPr>
            <w:r>
              <w:rPr>
                <w:rStyle w:val="DefaultParagraphFont"/>
                <w:rtl w:val="0"/>
              </w:rPr>
              <w:t>Examples of acceptable numerical links include:</w:t>
            </w:r>
          </w:p>
          <w:p>
            <w:pPr>
              <w:pStyle w:val="ReqBody"/>
              <w:numPr>
                <w:ilvl w:val="0"/>
                <w:numId w:val="28"/>
              </w:numPr>
              <w:bidi w:val="0"/>
              <w:spacing w:before="60" w:beforeAutospacing="0" w:after="60" w:afterAutospacing="0"/>
              <w:jc w:val="left"/>
              <w:rPr>
                <w:rStyle w:val="DefaultParagraphFont"/>
              </w:rPr>
            </w:pPr>
            <w:r>
              <w:rPr>
                <w:rStyle w:val="DefaultParagraphFont"/>
                <w:rtl w:val="0"/>
              </w:rPr>
              <w:t>order numbers</w:t>
            </w:r>
          </w:p>
          <w:p>
            <w:pPr>
              <w:pStyle w:val="ReqBody"/>
              <w:numPr>
                <w:ilvl w:val="0"/>
                <w:numId w:val="28"/>
              </w:numPr>
              <w:bidi w:val="0"/>
              <w:spacing w:before="60" w:beforeAutospacing="0" w:after="60" w:afterAutospacing="0"/>
              <w:jc w:val="left"/>
              <w:rPr>
                <w:rStyle w:val="DefaultParagraphFont"/>
              </w:rPr>
            </w:pPr>
            <w:r>
              <w:rPr>
                <w:rStyle w:val="DefaultParagraphFont"/>
                <w:rtl w:val="0"/>
              </w:rPr>
              <w:t>reference numbers</w:t>
            </w:r>
          </w:p>
          <w:p>
            <w:pPr>
              <w:pStyle w:val="ReqBody"/>
              <w:numPr>
                <w:ilvl w:val="0"/>
                <w:numId w:val="28"/>
              </w:numPr>
              <w:bidi w:val="0"/>
              <w:spacing w:before="60" w:beforeAutospacing="0" w:after="60" w:afterAutospacing="0"/>
              <w:jc w:val="left"/>
              <w:rPr>
                <w:rStyle w:val="DefaultParagraphFont"/>
              </w:rPr>
            </w:pPr>
            <w:r>
              <w:rPr>
                <w:rStyle w:val="DefaultParagraphFont"/>
                <w:rtl w:val="0"/>
              </w:rPr>
              <w:t>any other internal reference numbers used by overseas companies</w:t>
            </w:r>
          </w:p>
          <w:p>
            <w:pPr>
              <w:pStyle w:val="ReqBody"/>
              <w:numPr>
                <w:ilvl w:val="0"/>
                <w:numId w:val="28"/>
              </w:numPr>
              <w:bidi w:val="0"/>
              <w:spacing w:before="60" w:beforeAutospacing="0" w:after="280" w:afterAutospacing="1"/>
              <w:jc w:val="left"/>
              <w:rPr>
                <w:rStyle w:val="DefaultParagraphFont"/>
              </w:rPr>
            </w:pPr>
            <w:r>
              <w:rPr>
                <w:rStyle w:val="DefaultParagraphFont"/>
                <w:rtl w:val="0"/>
              </w:rPr>
              <w:t>vessel/voyage references.</w:t>
            </w:r>
          </w:p>
          <w:p>
            <w:pPr>
              <w:pStyle w:val="ReqBody"/>
              <w:bidi w:val="0"/>
              <w:spacing w:before="60" w:beforeAutospacing="0" w:after="60" w:afterAutospacing="0"/>
              <w:jc w:val="left"/>
              <w:rPr>
                <w:rStyle w:val="DefaultParagraphFont"/>
              </w:rPr>
            </w:pPr>
            <w:r>
              <w:rPr>
                <w:rStyle w:val="DefaultParagraphFont"/>
                <w:rtl w:val="0"/>
              </w:rPr>
              <w:t>Numerical links alone cannot be used as consignment identification links.</w:t>
            </w:r>
          </w:p>
          <w:p>
            <w:pPr>
              <w:pStyle w:val="ReqBody"/>
              <w:bidi w:val="0"/>
              <w:spacing w:before="60" w:beforeAutospacing="0" w:after="60" w:afterAutospacing="0"/>
              <w:jc w:val="left"/>
              <w:rPr>
                <w:rStyle w:val="DefaultParagraphFont"/>
              </w:rPr>
            </w:pPr>
            <w:r>
              <w:rPr>
                <w:rStyle w:val="DefaultParagraphFont"/>
                <w:rtl w:val="0"/>
              </w:rPr>
              <w:t>Unacceptable numerical links are references that could be present in previous or subsequent consignments and relate to a model, type or standardised item number. Examples of unacceptable numerical links include:</w:t>
            </w:r>
          </w:p>
          <w:p>
            <w:pPr>
              <w:pStyle w:val="ReqBody"/>
              <w:numPr>
                <w:ilvl w:val="0"/>
                <w:numId w:val="29"/>
              </w:numPr>
              <w:bidi w:val="0"/>
              <w:spacing w:before="60" w:beforeAutospacing="0" w:after="60" w:afterAutospacing="0"/>
              <w:jc w:val="left"/>
              <w:rPr>
                <w:rStyle w:val="DefaultParagraphFont"/>
              </w:rPr>
            </w:pPr>
            <w:r>
              <w:rPr>
                <w:rStyle w:val="DefaultParagraphFont"/>
                <w:rtl w:val="0"/>
              </w:rPr>
              <w:t>number of packages</w:t>
            </w:r>
          </w:p>
          <w:p>
            <w:pPr>
              <w:pStyle w:val="ReqBody"/>
              <w:numPr>
                <w:ilvl w:val="0"/>
                <w:numId w:val="29"/>
              </w:numPr>
              <w:bidi w:val="0"/>
              <w:spacing w:before="60" w:beforeAutospacing="0" w:after="60" w:afterAutospacing="0"/>
              <w:jc w:val="left"/>
              <w:rPr>
                <w:rStyle w:val="DefaultParagraphFont"/>
              </w:rPr>
            </w:pPr>
            <w:r>
              <w:rPr>
                <w:rStyle w:val="DefaultParagraphFont"/>
                <w:rtl w:val="0"/>
              </w:rPr>
              <w:t>weights</w:t>
            </w:r>
          </w:p>
          <w:p>
            <w:pPr>
              <w:pStyle w:val="ReqBody"/>
              <w:numPr>
                <w:ilvl w:val="0"/>
                <w:numId w:val="29"/>
              </w:numPr>
              <w:bidi w:val="0"/>
              <w:spacing w:before="60" w:beforeAutospacing="0" w:after="60" w:afterAutospacing="0"/>
              <w:jc w:val="left"/>
              <w:rPr>
                <w:rStyle w:val="DefaultParagraphFont"/>
              </w:rPr>
            </w:pPr>
            <w:r>
              <w:rPr>
                <w:rStyle w:val="DefaultParagraphFont"/>
                <w:rtl w:val="0"/>
              </w:rPr>
              <w:t>dates</w:t>
            </w:r>
          </w:p>
          <w:p>
            <w:pPr>
              <w:pStyle w:val="ReqBody"/>
              <w:numPr>
                <w:ilvl w:val="0"/>
                <w:numId w:val="29"/>
              </w:numPr>
              <w:bidi w:val="0"/>
              <w:spacing w:before="60" w:beforeAutospacing="0" w:after="60" w:afterAutospacing="0"/>
              <w:jc w:val="left"/>
              <w:rPr>
                <w:rStyle w:val="DefaultParagraphFont"/>
              </w:rPr>
            </w:pPr>
            <w:r>
              <w:rPr>
                <w:rStyle w:val="DefaultParagraphFont"/>
                <w:rtl w:val="0"/>
              </w:rPr>
              <w:t>stockkeeping unit</w:t>
            </w:r>
          </w:p>
          <w:p>
            <w:pPr>
              <w:pStyle w:val="ReqBody"/>
              <w:numPr>
                <w:ilvl w:val="0"/>
                <w:numId w:val="29"/>
              </w:numPr>
              <w:bidi w:val="0"/>
              <w:spacing w:before="60" w:beforeAutospacing="0" w:after="280" w:afterAutospacing="1"/>
              <w:jc w:val="left"/>
              <w:rPr>
                <w:rStyle w:val="DefaultParagraphFont"/>
              </w:rPr>
            </w:pPr>
            <w:r>
              <w:rPr>
                <w:rStyle w:val="DefaultParagraphFont"/>
                <w:rtl w:val="0"/>
              </w:rPr>
              <w:t>item codes.</w:t>
            </w:r>
          </w:p>
          <w:p>
            <w:pPr>
              <w:pStyle w:val="ReqBody"/>
              <w:bidi w:val="0"/>
              <w:spacing w:before="60" w:beforeAutospacing="0" w:after="60" w:afterAutospacing="0"/>
              <w:jc w:val="left"/>
              <w:rPr>
                <w:rStyle w:val="DefaultParagraphFont"/>
              </w:rPr>
            </w:pPr>
            <w:r>
              <w:rPr>
                <w:rStyle w:val="DefaultParagraphFont"/>
                <w:rtl w:val="0"/>
              </w:rPr>
              <w:t>Annual packing declarations are exempt from having consignment-specific links.</w:t>
            </w:r>
          </w:p>
        </w:tc>
      </w:tr>
    </w:tbl>
    <w:p w:rsidR="00FC3943" w:rsidP="00FC3943">
      <w:pPr>
        <w:pStyle w:val="BodyText"/>
        <w:rPr>
          <w:rStyle w:val="DefaultParagraphFont"/>
        </w:rPr>
      </w:pP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47"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 xml:space="preserve">For further information, please refer to the </w:t>
            </w:r>
            <w:r>
              <w:rPr>
                <w:rStyle w:val="DefaultParagraphFont"/>
                <w:rtl w:val="0"/>
              </w:rPr>
              <w:fldChar w:fldCharType="begin"/>
            </w:r>
            <w:r>
              <w:rPr>
                <w:rStyle w:val="DefaultParagraphFont"/>
                <w:rtl w:val="0"/>
              </w:rPr>
              <w:instrText xml:space="preserve"> HYPERLINK "http://www.agriculture.gov.au/import/arrival/clearance-inspection/documentary-requirements/minimum-document-requirements-policy" </w:instrText>
            </w:r>
            <w:r>
              <w:rPr>
                <w:rStyle w:val="DefaultParagraphFont"/>
                <w:rtl w:val="0"/>
              </w:rPr>
              <w:fldChar w:fldCharType="separate"/>
            </w:r>
            <w:bookmarkStart w:id="792" w:name="6ff8b25e-7207-4bee-b7c1-0f05d7c5b70a"/>
            <w:r>
              <w:rPr>
                <w:rStyle w:val="DefaultParagraphFont"/>
                <w:color w:val="0000FF"/>
                <w:u w:val="single"/>
                <w:rtl w:val="0"/>
              </w:rPr>
              <w:t>Minimum documentary and import declaration requirements policy</w:t>
            </w:r>
            <w:r>
              <w:rPr>
                <w:rStyle w:val="DefaultParagraphFont"/>
                <w:rtl w:val="0"/>
              </w:rPr>
              <w:fldChar w:fldCharType="end"/>
            </w:r>
            <w:bookmarkEnd w:id="792"/>
            <w:r>
              <w:rPr>
                <w:rStyle w:val="DefaultParagraphFont"/>
                <w:b/>
                <w:rtl w:val="0"/>
              </w:rPr>
              <w:t>.</w:t>
            </w:r>
          </w:p>
        </w:tc>
      </w:tr>
    </w:tbl>
    <w:p w:rsidR="001004C4">
      <w:pPr>
        <w:rPr>
          <w:rStyle w:val="DefaultParagraphFont"/>
          <w:sz w:val="12"/>
          <w:szCs w:val="12"/>
        </w:rPr>
      </w:pPr>
      <w:r>
        <w:rPr>
          <w:rStyle w:val="DefaultParagraphFont"/>
          <w:sz w:val="12"/>
          <w:szCs w:val="12"/>
        </w:rPr>
        <w:t xml:space="preserve"> </w:t>
      </w:r>
    </w:p>
    <w:p w:rsidR="00EC712F" w:rsidP="00EC712F">
      <w:pPr>
        <w:pStyle w:val="L1Unnumbered"/>
        <w:rPr>
          <w:rStyle w:val="DefaultParagraphFont"/>
        </w:rPr>
      </w:pPr>
      <w:bookmarkStart w:id="793" w:name="Appendix_10"/>
      <w:bookmarkEnd w:id="793"/>
      <w:bookmarkStart w:id="794" w:name="_Toc256000014"/>
      <w:bookmarkStart w:id="795" w:name="_Toc256000032"/>
      <w:bookmarkStart w:id="796" w:name="_Toc256000100"/>
      <w:r w:rsidR="00A512FD">
        <w:rPr>
          <w:rStyle w:val="DefaultParagraphFont"/>
          <w:noProof/>
        </w:rPr>
        <w:t xml:space="preserve">Appendix 10: </w:t>
      </w:r>
      <w:r w:rsidR="00A512FD">
        <w:rPr>
          <w:rStyle w:val="DefaultParagraphFont"/>
          <w:noProof/>
        </w:rPr>
        <w:t>References</w:t>
      </w:r>
      <w:bookmarkEnd w:id="796"/>
      <w:bookmarkEnd w:id="795"/>
      <w:bookmarkEnd w:id="794"/>
    </w:p>
    <w:p w:rsidR="00EC712F" w:rsidRPr="00A512FD" w:rsidP="00A512FD">
      <w:pPr>
        <w:pStyle w:val="BodyText"/>
        <w:rPr>
          <w:rStyle w:val="DefaultParagraphFont"/>
        </w:rPr>
      </w:pPr>
      <w:r w:rsidR="00D97D42">
        <w:rPr>
          <w:rStyle w:val="DefaultParagraphFont"/>
          <w:noProof/>
        </w:rPr>
        <w:t>This appendix contains a</w:t>
      </w:r>
      <w:r w:rsidR="00D97D42">
        <w:rPr>
          <w:rStyle w:val="DefaultParagraphFont"/>
          <w:noProof/>
        </w:rPr>
        <w:t xml:space="preserve"> consolidated list of referenced items:</w:t>
      </w:r>
    </w:p>
    <w:p w:rsidR="0080745E" w:rsidP="00EC712F">
      <w:pPr>
        <w:pStyle w:val="BodyText"/>
        <w:rPr>
          <w:rStyle w:val="DefaultParagraphFont"/>
        </w:rPr>
      </w:pPr>
    </w:p>
    <w:p w:rsidR="00E61CDC">
      <w:pPr>
        <w:pStyle w:val="BodyText"/>
        <w:bidi w:val="0"/>
        <w:spacing w:before="120" w:beforeAutospacing="0" w:after="120" w:afterAutospacing="0"/>
        <w:jc w:val="left"/>
        <w:rPr>
          <w:rStyle w:val="DefaultParagraphFont"/>
        </w:rPr>
      </w:pPr>
      <w:r>
        <w:rPr>
          <w:rStyle w:val="DefaultParagraphFont"/>
          <w:rtl w:val="0"/>
        </w:rPr>
        <w:t>Australia New Zealand Food Standards Code</w:t>
      </w:r>
    </w:p>
    <w:p w:rsidR="00B41F57">
      <w:pPr>
        <w:pStyle w:val="BodyText"/>
        <w:numPr>
          <w:ilvl w:val="0"/>
          <w:numId w:val="30"/>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http://www.foodstandards.gov.au/code/Pages/default.aspx</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beef</w:t>
      </w:r>
    </w:p>
    <w:p w:rsidR="00B41F57">
      <w:pPr>
        <w:pStyle w:val="BodyText"/>
        <w:numPr>
          <w:ilvl w:val="0"/>
          <w:numId w:val="31"/>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http://www.agriculture.gov.au/import/goods/food/inspection-compliance/bse_food_safety_requirements_for_beef</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Biosecurity Charges Imposition (General) Regulation 2016</w:t>
      </w:r>
    </w:p>
    <w:p w:rsidR="00B41F57">
      <w:pPr>
        <w:pStyle w:val="BodyText"/>
        <w:numPr>
          <w:ilvl w:val="0"/>
          <w:numId w:val="32"/>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https://www.legislation.gov.au/Details/F2016L00727</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Biosecurity Regulation 2016</w:t>
      </w:r>
    </w:p>
    <w:p w:rsidR="00B41F57">
      <w:pPr>
        <w:pStyle w:val="BodyText"/>
        <w:numPr>
          <w:ilvl w:val="0"/>
          <w:numId w:val="33"/>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https://www.legislation.gov.au/Series/F2016L00756</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charging guidelines</w:t>
      </w:r>
    </w:p>
    <w:p w:rsidR="00B41F57">
      <w:pPr>
        <w:pStyle w:val="BodyText"/>
        <w:numPr>
          <w:ilvl w:val="0"/>
          <w:numId w:val="34"/>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http://www.agriculture.gov.au/fees/charging-guidelines</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class 2.41 approved arrangement requirements</w:t>
      </w:r>
    </w:p>
    <w:p w:rsidR="00B41F57">
      <w:pPr>
        <w:pStyle w:val="BodyText"/>
        <w:numPr>
          <w:ilvl w:val="0"/>
          <w:numId w:val="35"/>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"http://www.agriculture.gov.au/import/arrival/arrangements/sites" </w:instrText>
      </w:r>
      <w:r>
        <w:rPr>
          <w:rStyle w:val="DefaultParagraphFont"/>
          <w:rtl w:val="0"/>
        </w:rPr>
        <w:fldChar w:fldCharType="separate"/>
      </w:r>
      <w:r>
        <w:rPr>
          <w:rStyle w:val="DefaultParagraphFont"/>
          <w:color w:val="0000FF"/>
          <w:u w:val="single"/>
          <w:rtl w:val="0"/>
        </w:rPr>
        <w:t>http://www.agriculture.gov.au/import/arrival/arrangements/sites</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FSANZ website</w:t>
      </w:r>
    </w:p>
    <w:p w:rsidR="00B41F57">
      <w:pPr>
        <w:pStyle w:val="BodyText"/>
        <w:numPr>
          <w:ilvl w:val="0"/>
          <w:numId w:val="36"/>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"http://www.foodstandards.gov.au/Pages/default.aspx" </w:instrText>
      </w:r>
      <w:r>
        <w:rPr>
          <w:rStyle w:val="DefaultParagraphFont"/>
          <w:rtl w:val="0"/>
        </w:rPr>
        <w:fldChar w:fldCharType="separate"/>
      </w:r>
      <w:r>
        <w:rPr>
          <w:rStyle w:val="DefaultParagraphFont"/>
          <w:color w:val="0000FF"/>
          <w:u w:val="single"/>
          <w:rtl w:val="0"/>
        </w:rPr>
        <w:t>http://www.foodstandards.gov.au/Pages/default.aspx</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http://www.agriculture.gov.au/biosecurity</w:t>
      </w:r>
    </w:p>
    <w:p w:rsidR="00B41F57">
      <w:pPr>
        <w:pStyle w:val="BodyText"/>
        <w:numPr>
          <w:ilvl w:val="0"/>
          <w:numId w:val="37"/>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"http://www.agriculture.gov.au/biosecurity/risk-analysis" </w:instrText>
      </w:r>
      <w:r>
        <w:rPr>
          <w:rStyle w:val="DefaultParagraphFont"/>
          <w:rtl w:val="0"/>
        </w:rPr>
        <w:fldChar w:fldCharType="separate"/>
      </w:r>
      <w:r>
        <w:rPr>
          <w:rStyle w:val="DefaultParagraphFont"/>
          <w:color w:val="0000FF"/>
          <w:u w:val="single"/>
          <w:rtl w:val="0"/>
        </w:rPr>
        <w:t>http://www.agriculture.gov.au/biosecurity/risk-analysis</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http://www.agriculture.gov.au/general-inquiries</w:t>
      </w:r>
    </w:p>
    <w:p w:rsidR="00B41F57">
      <w:pPr>
        <w:pStyle w:val="BodyText"/>
        <w:numPr>
          <w:ilvl w:val="0"/>
          <w:numId w:val="38"/>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"http://www.agriculture.gov.au/general-inquiries" </w:instrText>
      </w:r>
      <w:r>
        <w:rPr>
          <w:rStyle w:val="DefaultParagraphFont"/>
          <w:rtl w:val="0"/>
        </w:rPr>
        <w:fldChar w:fldCharType="separate"/>
      </w:r>
      <w:r>
        <w:rPr>
          <w:rStyle w:val="DefaultParagraphFont"/>
          <w:color w:val="0000FF"/>
          <w:u w:val="single"/>
          <w:rtl w:val="0"/>
        </w:rPr>
        <w:t>http://www.agriculture.gov.au/general-inquiries</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Imported Food Control Act 1992</w:t>
      </w:r>
    </w:p>
    <w:p w:rsidR="00B41F57">
      <w:pPr>
        <w:pStyle w:val="BodyText"/>
        <w:numPr>
          <w:ilvl w:val="0"/>
          <w:numId w:val="39"/>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http://www.agriculture.gov.au/import/goods/food</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Imported Food Inspection Scheme</w:t>
      </w:r>
    </w:p>
    <w:p w:rsidR="00B41F57">
      <w:pPr>
        <w:pStyle w:val="BodyText"/>
        <w:numPr>
          <w:ilvl w:val="0"/>
          <w:numId w:val="40"/>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http://www.agriculture.gov.au/import/goods/food/inspection-compliance/inspection-scheme</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imports@agriculture.gov.au</w:t>
      </w:r>
    </w:p>
    <w:p w:rsidR="00B41F57">
      <w:pPr>
        <w:pStyle w:val="BodyText"/>
        <w:numPr>
          <w:ilvl w:val="0"/>
          <w:numId w:val="41"/>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"mailto:imports@agriculture.gov.au" </w:instrText>
      </w:r>
      <w:r>
        <w:rPr>
          <w:rStyle w:val="DefaultParagraphFont"/>
          <w:rtl w:val="0"/>
        </w:rPr>
        <w:fldChar w:fldCharType="separate"/>
      </w:r>
      <w:r>
        <w:rPr>
          <w:rStyle w:val="DefaultParagraphFont"/>
          <w:color w:val="0000FF"/>
          <w:u w:val="single"/>
          <w:rtl w:val="0"/>
        </w:rPr>
        <w:t>mailto:imports@agriculture.gov.au</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International Plant Protection Convention (IPPC) website</w:t>
      </w:r>
    </w:p>
    <w:p w:rsidR="00B41F57">
      <w:pPr>
        <w:pStyle w:val="BodyText"/>
        <w:numPr>
          <w:ilvl w:val="0"/>
          <w:numId w:val="42"/>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r>
        <w:rPr>
          <w:rStyle w:val="DefaultParagraphFont"/>
          <w:color w:val="0000FF"/>
          <w:u w:val="single"/>
          <w:rtl w:val="0"/>
        </w:rPr>
        <w:t>www.ippc.int</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list</w:t>
      </w:r>
    </w:p>
    <w:p w:rsidR="00B41F57">
      <w:pPr>
        <w:pStyle w:val="BodyText"/>
        <w:numPr>
          <w:ilvl w:val="0"/>
          <w:numId w:val="43"/>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"http://biconnet.daff.gov.au/BICONWeb/ViewElement/element/GetFile?elementPK=1070768&amp;fileResourcePK=677226" </w:instrText>
      </w:r>
      <w:r>
        <w:rPr>
          <w:rStyle w:val="DefaultParagraphFont"/>
          <w:rtl w:val="0"/>
        </w:rPr>
        <w:fldChar w:fldCharType="separate"/>
      </w:r>
      <w:r>
        <w:rPr>
          <w:rStyle w:val="DefaultParagraphFont"/>
          <w:color w:val="0000FF"/>
          <w:u w:val="single"/>
          <w:rtl w:val="0"/>
        </w:rPr>
        <w:t>http://biconnet.daff.gov.au/BICONWeb/ViewElement/element/GetFile?elementPK=1070768&amp;fileResourcePK=677226</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Minimum documentary and import declaration requirements policy</w:t>
      </w:r>
    </w:p>
    <w:p w:rsidR="00B41F57">
      <w:pPr>
        <w:pStyle w:val="BodyText"/>
        <w:numPr>
          <w:ilvl w:val="0"/>
          <w:numId w:val="44"/>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"http://www.agriculture.gov.au/import/arrival/clearance-inspection/documentary-requirements/minimum-document-requirements-policy" </w:instrText>
      </w:r>
      <w:r>
        <w:rPr>
          <w:rStyle w:val="DefaultParagraphFont"/>
          <w:rtl w:val="0"/>
        </w:rPr>
        <w:fldChar w:fldCharType="separate"/>
      </w:r>
      <w:r>
        <w:rPr>
          <w:rStyle w:val="DefaultParagraphFont"/>
          <w:color w:val="0000FF"/>
          <w:u w:val="single"/>
          <w:rtl w:val="0"/>
        </w:rPr>
        <w:t>http://www.agriculture.gov.au/import/arrival/clearance-inspection/documentary-requirements/minimum-document-requirements-policy</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Non-commodity information requirements policy (Department of Agriculture 2016b)</w:t>
      </w:r>
    </w:p>
    <w:p w:rsidR="00B41F57">
      <w:pPr>
        <w:pStyle w:val="BodyText"/>
        <w:numPr>
          <w:ilvl w:val="0"/>
          <w:numId w:val="45"/>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"http://www.agriculture.gov.au/SiteCollectionDocuments/biosecurity/import/general-info/documentary-requirements/non-commodity-policy.pdf" </w:instrText>
      </w:r>
      <w:r>
        <w:rPr>
          <w:rStyle w:val="DefaultParagraphFont"/>
          <w:rtl w:val="0"/>
        </w:rPr>
        <w:fldChar w:fldCharType="separate"/>
      </w:r>
      <w:r>
        <w:rPr>
          <w:rStyle w:val="DefaultParagraphFont"/>
          <w:color w:val="0000FF"/>
          <w:u w:val="single"/>
          <w:rtl w:val="0"/>
        </w:rPr>
        <w:t>http://www.agriculture.gov.au/SiteCollectionDocuments/biosecurity/import/general-info/documentary-requirements/non-commodity-policy.pdf</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raw milk cheese</w:t>
      </w:r>
    </w:p>
    <w:p w:rsidR="00B41F57">
      <w:pPr>
        <w:pStyle w:val="BodyText"/>
        <w:numPr>
          <w:ilvl w:val="0"/>
          <w:numId w:val="46"/>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http://www.agriculture.gov.au/import/goods/food/inspection-compliance/rmc</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stakeholder register</w:t>
      </w:r>
    </w:p>
    <w:p w:rsidR="00B41F57">
      <w:pPr>
        <w:pStyle w:val="BodyText"/>
        <w:numPr>
          <w:ilvl w:val="0"/>
          <w:numId w:val="47"/>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"http://www.agriculture.gov.au/biosecurity/risk-analysis/stakeholder" </w:instrText>
      </w:r>
      <w:r>
        <w:rPr>
          <w:rStyle w:val="DefaultParagraphFont"/>
          <w:rtl w:val="0"/>
        </w:rPr>
        <w:fldChar w:fldCharType="separate"/>
      </w:r>
      <w:r>
        <w:rPr>
          <w:rStyle w:val="DefaultParagraphFont"/>
          <w:color w:val="0000FF"/>
          <w:u w:val="single"/>
          <w:rtl w:val="0"/>
        </w:rPr>
        <w:t>http://www.agriculture.gov.au/biosecurity/risk-analysis/stakeholder</w:t>
      </w:r>
      <w:r>
        <w:rPr>
          <w:rStyle w:val="DefaultParagraphFont"/>
          <w:rtl w:val="0"/>
        </w:rPr>
        <w:fldChar w:fldCharType="end"/>
      </w:r>
    </w:p>
    <w:p w:rsidR="00E61CDC">
      <w:pPr>
        <w:pStyle w:val="BodyText"/>
        <w:bidi w:val="0"/>
        <w:spacing w:before="120" w:beforeAutospacing="0" w:after="120" w:afterAutospacing="0"/>
        <w:jc w:val="left"/>
        <w:rPr>
          <w:rStyle w:val="DefaultParagraphFont"/>
        </w:rPr>
      </w:pPr>
      <w:r>
        <w:rPr>
          <w:rStyle w:val="DefaultParagraphFont"/>
          <w:rtl w:val="0"/>
        </w:rPr>
        <w:t>treatments@agriculture.gov.au</w:t>
      </w:r>
    </w:p>
    <w:p w:rsidR="00B41F57">
      <w:pPr>
        <w:pStyle w:val="BodyText"/>
        <w:numPr>
          <w:ilvl w:val="0"/>
          <w:numId w:val="48"/>
        </w:numPr>
        <w:bidi w:val="0"/>
        <w:spacing w:before="120" w:beforeAutospacing="0" w:after="280" w:afterAutospacing="1"/>
        <w:jc w:val="left"/>
        <w:rPr>
          <w:rStyle w:val="DefaultParagraphFont"/>
        </w:rPr>
      </w:pPr>
      <w:r>
        <w:rPr>
          <w:rStyle w:val="DefaultParagraphFont"/>
          <w:rtl w:val="0"/>
        </w:rPr>
        <w:fldChar w:fldCharType="begin"/>
      </w:r>
      <w:r>
        <w:rPr>
          <w:rStyle w:val="DefaultParagraphFont"/>
          <w:rtl w:val="0"/>
        </w:rPr>
        <w:instrText xml:space="preserve"> HYPERLINK "mailto:treatments@agriculture.gov.au" </w:instrText>
      </w:r>
      <w:r>
        <w:rPr>
          <w:rStyle w:val="DefaultParagraphFont"/>
          <w:rtl w:val="0"/>
        </w:rPr>
        <w:fldChar w:fldCharType="separate"/>
      </w:r>
      <w:r>
        <w:rPr>
          <w:rStyle w:val="DefaultParagraphFont"/>
          <w:color w:val="0000FF"/>
          <w:u w:val="single"/>
          <w:rtl w:val="0"/>
        </w:rPr>
        <w:t>mailto:treatments@agriculture.gov.au</w:t>
      </w:r>
      <w:r>
        <w:rPr>
          <w:rStyle w:val="DefaultParagraphFont"/>
          <w:rtl w:val="0"/>
        </w:rPr>
        <w:fldChar w:fldCharType="end"/>
      </w:r>
    </w:p>
    <w:p w:rsidR="005F6079" w:rsidP="005F6079">
      <w:pPr>
        <w:pStyle w:val="L1Unnumbered"/>
        <w:rPr>
          <w:rStyle w:val="DefaultParagraphFont"/>
        </w:rPr>
      </w:pPr>
      <w:bookmarkStart w:id="797" w:name="_Toc256000015"/>
      <w:bookmarkStart w:id="798" w:name="_Toc256000033"/>
      <w:bookmarkStart w:id="799" w:name="_Toc256000101"/>
      <w:r>
        <w:rPr>
          <w:rStyle w:val="DefaultParagraphFont"/>
          <w:noProof/>
        </w:rPr>
        <w:t xml:space="preserve">Appendix 11: </w:t>
      </w:r>
      <w:r>
        <w:rPr>
          <w:rStyle w:val="DefaultParagraphFont"/>
          <w:noProof/>
        </w:rPr>
        <w:t>Glossary</w:t>
      </w:r>
      <w:bookmarkEnd w:id="799"/>
      <w:bookmarkEnd w:id="798"/>
      <w:bookmarkEnd w:id="797"/>
    </w:p>
    <w:p w:rsidR="005F6079" w:rsidRPr="00225805" w:rsidP="00225805">
      <w:pPr>
        <w:pStyle w:val="BodyText"/>
        <w:rPr>
          <w:rStyle w:val="DefaultParagraphFont"/>
        </w:rPr>
      </w:pPr>
      <w:r w:rsidR="00241E47">
        <w:rPr>
          <w:rStyle w:val="DefaultParagraphFont"/>
          <w:noProof/>
        </w:rPr>
        <w:t>The following provides a</w:t>
      </w:r>
      <w:r>
        <w:rPr>
          <w:rStyle w:val="DefaultParagraphFont"/>
          <w:noProof/>
        </w:rPr>
        <w:t xml:space="preserve"> definition of words or phrases that are found within the text.  Some of these have a special meaning in relation to the importation or treatment of goods entering Australia and may be important to understand in meeting the conditions for import.</w:t>
      </w:r>
    </w:p>
    <w:tbl>
      <w:tblPr>
        <w:tblStyle w:val="TableGrid"/>
        <w:tblW w:w="0" w:type="auto"/>
        <w:tblLook w:val="04A0"/>
      </w:tblPr>
      <w:tblGrid>
        <w:gridCol w:w="4944"/>
        <w:gridCol w:w="4978"/>
      </w:tblGrid>
      <w:tr w:rsidTr="005F6079">
        <w:tblPrEx>
          <w:tblW w:w="0" w:type="auto"/>
          <w:tblLook w:val="04A0"/>
        </w:tblPrEx>
        <w:tc>
          <w:tcPr>
            <w:tcW w:w="5069" w:type="dxa"/>
          </w:tcPr>
          <w:p>
            <w:pPr>
              <w:pStyle w:val="TableContent"/>
              <w:bidi w:val="0"/>
              <w:spacing w:before="60" w:beforeAutospacing="0" w:after="60" w:afterAutospacing="0"/>
              <w:jc w:val="left"/>
              <w:rPr>
                <w:rStyle w:val="DefaultParagraphFont"/>
              </w:rPr>
            </w:pPr>
            <w:r>
              <w:rPr>
                <w:rStyle w:val="DefaultParagraphFont"/>
                <w:rtl w:val="0"/>
              </w:rPr>
              <w:t xml:space="preserve">Approved Arrangement Site (AA Site) </w:t>
            </w:r>
          </w:p>
        </w:tc>
        <w:tc>
          <w:tcPr>
            <w:tcW w:w="5069" w:type="dxa"/>
          </w:tcPr>
          <w:p w:rsidR="005F6079" w:rsidRPr="00E52C68" w:rsidP="00E52C68">
            <w:pPr>
              <w:pStyle w:val="TableContent"/>
              <w:rPr>
                <w:rStyle w:val="DefaultParagraphFont"/>
              </w:rPr>
            </w:pPr>
            <w:r>
              <w:rPr>
                <w:rStyle w:val="DefaultParagraphFont"/>
              </w:rPr>
              <w:t xml:space="preserve">An arrangement approved under Section 406 of the Biosecurity Act 2015 (Cwlth) which permits a </w:t>
            </w:r>
            <w:r w:rsidRPr="00E52C68">
              <w:rPr>
                <w:rStyle w:val="DefaultParagraphFont"/>
              </w:rPr>
              <w:t>biosecurity</w:t>
            </w:r>
            <w:r>
              <w:rPr>
                <w:rStyle w:val="DefaultParagraphFont"/>
              </w:rPr>
              <w:t xml:space="preserve"> industry participant to carry out specified activities to manage biosecurity risks associated with particular goods, premises or other things.</w:t>
            </w:r>
          </w:p>
        </w:tc>
      </w:tr>
      <w:tr w:rsidTr="005F6079">
        <w:tblPrEx>
          <w:tblW w:w="0" w:type="auto"/>
          <w:tblLook w:val="04A0"/>
        </w:tblPrEx>
        <w:tc>
          <w:tcPr>
            <w:tcW w:w="5069" w:type="dxa"/>
          </w:tcPr>
          <w:p>
            <w:pPr>
              <w:pStyle w:val="TableContent"/>
              <w:bidi w:val="0"/>
              <w:spacing w:before="60" w:beforeAutospacing="0" w:after="60" w:afterAutospacing="0"/>
              <w:jc w:val="left"/>
              <w:rPr>
                <w:rStyle w:val="DefaultParagraphFont"/>
              </w:rPr>
            </w:pPr>
            <w:r>
              <w:rPr>
                <w:rStyle w:val="DefaultParagraphFont"/>
                <w:rtl w:val="0"/>
              </w:rPr>
              <w:t>goods</w:t>
            </w:r>
          </w:p>
        </w:tc>
        <w:tc>
          <w:tcPr>
            <w:tcW w:w="5069" w:type="dxa"/>
          </w:tcPr>
          <w:p>
            <w:pPr>
              <w:pStyle w:val="TableContent"/>
              <w:bidi w:val="0"/>
              <w:spacing w:before="60" w:beforeAutospacing="0" w:after="60" w:afterAutospacing="0"/>
              <w:jc w:val="left"/>
              <w:rPr>
                <w:rStyle w:val="DefaultParagraphFont"/>
              </w:rPr>
            </w:pPr>
            <w:r>
              <w:rPr>
                <w:rStyle w:val="DefaultParagraphFont"/>
                <w:rtl w:val="0"/>
              </w:rPr>
              <w:t>Goods include:</w:t>
            </w:r>
          </w:p>
          <w:p>
            <w:pPr>
              <w:pStyle w:val="TableContent"/>
              <w:bidi w:val="0"/>
              <w:spacing w:before="60" w:beforeAutospacing="0" w:after="60" w:afterAutospacing="0"/>
              <w:jc w:val="left"/>
              <w:rPr>
                <w:rStyle w:val="DefaultParagraphFont"/>
              </w:rPr>
            </w:pPr>
            <w:r>
              <w:rPr>
                <w:rStyle w:val="DefaultParagraphFont"/>
                <w:rtl w:val="0"/>
              </w:rPr>
              <w:t>1. An animal.</w:t>
            </w:r>
          </w:p>
          <w:p>
            <w:pPr>
              <w:pStyle w:val="TableContent"/>
              <w:bidi w:val="0"/>
              <w:spacing w:before="60" w:beforeAutospacing="0" w:after="60" w:afterAutospacing="0"/>
              <w:jc w:val="left"/>
              <w:rPr>
                <w:rStyle w:val="DefaultParagraphFont"/>
              </w:rPr>
            </w:pPr>
            <w:r>
              <w:rPr>
                <w:rStyle w:val="DefaultParagraphFont"/>
                <w:rtl w:val="0"/>
              </w:rPr>
              <w:t>2. A plant.</w:t>
            </w:r>
          </w:p>
          <w:p>
            <w:pPr>
              <w:pStyle w:val="TableContent"/>
              <w:bidi w:val="0"/>
              <w:spacing w:before="60" w:beforeAutospacing="0" w:after="60" w:afterAutospacing="0"/>
              <w:jc w:val="left"/>
              <w:rPr>
                <w:rStyle w:val="DefaultParagraphFont"/>
              </w:rPr>
            </w:pPr>
            <w:r>
              <w:rPr>
                <w:rStyle w:val="DefaultParagraphFont"/>
                <w:rtl w:val="0"/>
              </w:rPr>
              <w:t>3. Any other article, substance or thing (including, but not limited to, any kind of moveable property); and, to avoid doubt, includes mail of any kind and ballast water.</w:t>
            </w:r>
          </w:p>
        </w:tc>
      </w:tr>
      <w:tr w:rsidTr="005F6079">
        <w:tblPrEx>
          <w:tblW w:w="0" w:type="auto"/>
          <w:tblLook w:val="04A0"/>
        </w:tblPrEx>
        <w:tc>
          <w:tcPr>
            <w:tcW w:w="5069" w:type="dxa"/>
          </w:tcPr>
          <w:p>
            <w:pPr>
              <w:pStyle w:val="TableContent"/>
              <w:bidi w:val="0"/>
              <w:spacing w:before="60" w:beforeAutospacing="0" w:after="60" w:afterAutospacing="0"/>
              <w:jc w:val="left"/>
              <w:rPr>
                <w:rStyle w:val="DefaultParagraphFont"/>
              </w:rPr>
            </w:pPr>
            <w:r>
              <w:rPr>
                <w:rStyle w:val="DefaultParagraphFont"/>
                <w:rtl w:val="0"/>
              </w:rPr>
              <w:t>import permit application</w:t>
            </w:r>
          </w:p>
        </w:tc>
        <w:tc>
          <w:tcPr>
            <w:tcW w:w="5069" w:type="dxa"/>
          </w:tcPr>
          <w:p>
            <w:pPr>
              <w:pStyle w:val="TableContent"/>
              <w:bidi w:val="0"/>
              <w:spacing w:before="60" w:beforeAutospacing="0" w:after="60" w:afterAutospacing="0"/>
              <w:jc w:val="left"/>
              <w:rPr>
                <w:rStyle w:val="DefaultParagraphFont"/>
              </w:rPr>
            </w:pPr>
            <w:r>
              <w:rPr>
                <w:rStyle w:val="DefaultParagraphFont"/>
                <w:rtl w:val="0"/>
              </w:rPr>
              <w:t>The department will assess the application and on the basis of that assessment may decide to grant an import permit subject to any conditions deemed necessary for safe importation, use and disposal of those products.</w:t>
            </w:r>
          </w:p>
          <w:p>
            <w:pPr>
              <w:pStyle w:val="TableContent"/>
              <w:bidi w:val="0"/>
              <w:spacing w:before="60" w:beforeAutospacing="0" w:after="60" w:afterAutospacing="0"/>
              <w:jc w:val="left"/>
              <w:rPr>
                <w:rStyle w:val="DefaultParagraphFont"/>
              </w:rPr>
            </w:pPr>
            <w:r>
              <w:rPr>
                <w:rStyle w:val="DefaultParagraphFont"/>
                <w:rtl w:val="0"/>
              </w:rPr>
              <w:t>It should be noted that applying for an import permit does not automatically result in an import permit being issued. The Director of biosecurity or their delegate issues the import permit. You should ensure that an application is submitted for each product type and that the prescribed fee accompanies the import permit application.</w:t>
            </w:r>
          </w:p>
        </w:tc>
      </w:tr>
      <w:tr w:rsidTr="005F6079">
        <w:tblPrEx>
          <w:tblW w:w="0" w:type="auto"/>
          <w:tblLook w:val="04A0"/>
        </w:tblPrEx>
        <w:tc>
          <w:tcPr>
            <w:tcW w:w="5069" w:type="dxa"/>
          </w:tcPr>
          <w:p>
            <w:pPr>
              <w:pStyle w:val="TableContent"/>
              <w:bidi w:val="0"/>
              <w:spacing w:before="60" w:beforeAutospacing="0" w:after="60" w:afterAutospacing="0"/>
              <w:jc w:val="left"/>
              <w:rPr>
                <w:rStyle w:val="DefaultParagraphFont"/>
              </w:rPr>
            </w:pPr>
            <w:r>
              <w:rPr>
                <w:rStyle w:val="DefaultParagraphFont"/>
                <w:rtl w:val="0"/>
              </w:rPr>
              <w:t>imported food</w:t>
            </w:r>
          </w:p>
        </w:tc>
        <w:tc>
          <w:tcPr>
            <w:tcW w:w="5069" w:type="dxa"/>
          </w:tcPr>
          <w:p>
            <w:pPr>
              <w:pStyle w:val="TableContent"/>
              <w:bidi w:val="0"/>
              <w:spacing w:before="60" w:beforeAutospacing="0" w:after="60" w:afterAutospacing="0"/>
              <w:jc w:val="left"/>
              <w:rPr>
                <w:rStyle w:val="DefaultParagraphFont"/>
              </w:rPr>
            </w:pPr>
            <w:r>
              <w:rPr>
                <w:rStyle w:val="DefaultParagraphFont"/>
                <w:rtl w:val="0"/>
              </w:rPr>
              <w:t>The Imported Food Control legislation does not apply to food that has been taken to be imported for private consumption:</w:t>
            </w:r>
          </w:p>
          <w:p>
            <w:pPr>
              <w:pStyle w:val="TableContent"/>
              <w:numPr>
                <w:ilvl w:val="0"/>
                <w:numId w:val="49"/>
              </w:numPr>
              <w:bidi w:val="0"/>
              <w:spacing w:before="60" w:beforeAutospacing="0" w:after="60" w:afterAutospacing="0"/>
              <w:jc w:val="left"/>
              <w:rPr>
                <w:rStyle w:val="DefaultParagraphFont"/>
              </w:rPr>
            </w:pPr>
            <w:r>
              <w:rPr>
                <w:rStyle w:val="DefaultParagraphFont"/>
                <w:rtl w:val="0"/>
              </w:rPr>
              <w:t xml:space="preserve">Up to 10 kilograms of solid food, or </w:t>
            </w:r>
          </w:p>
          <w:p>
            <w:pPr>
              <w:pStyle w:val="TableContent"/>
              <w:numPr>
                <w:ilvl w:val="0"/>
                <w:numId w:val="49"/>
              </w:numPr>
              <w:bidi w:val="0"/>
              <w:spacing w:before="60" w:beforeAutospacing="0" w:after="60" w:afterAutospacing="0"/>
              <w:jc w:val="left"/>
              <w:rPr>
                <w:rStyle w:val="DefaultParagraphFont"/>
              </w:rPr>
            </w:pPr>
            <w:r>
              <w:rPr>
                <w:rStyle w:val="DefaultParagraphFont"/>
                <w:rtl w:val="0"/>
              </w:rPr>
              <w:t xml:space="preserve">Up to 10 litres of liquid food, or </w:t>
            </w:r>
          </w:p>
          <w:p>
            <w:pPr>
              <w:pStyle w:val="TableContent"/>
              <w:numPr>
                <w:ilvl w:val="0"/>
                <w:numId w:val="49"/>
              </w:numPr>
              <w:bidi w:val="0"/>
              <w:spacing w:before="60" w:beforeAutospacing="0" w:after="60" w:afterAutospacing="0"/>
              <w:jc w:val="left"/>
              <w:rPr>
                <w:rStyle w:val="DefaultParagraphFont"/>
              </w:rPr>
            </w:pPr>
            <w:r>
              <w:rPr>
                <w:rStyle w:val="DefaultParagraphFont"/>
                <w:rtl w:val="0"/>
              </w:rPr>
              <w:t xml:space="preserve">Up to 2 litres of concentrated liquid food, or </w:t>
            </w:r>
          </w:p>
          <w:p>
            <w:pPr>
              <w:pStyle w:val="TableContent"/>
              <w:numPr>
                <w:ilvl w:val="0"/>
                <w:numId w:val="49"/>
              </w:numPr>
              <w:bidi w:val="0"/>
              <w:spacing w:before="60" w:beforeAutospacing="0" w:after="60" w:afterAutospacing="0"/>
              <w:jc w:val="left"/>
              <w:rPr>
                <w:rStyle w:val="DefaultParagraphFont"/>
              </w:rPr>
            </w:pPr>
            <w:r>
              <w:rPr>
                <w:rStyle w:val="DefaultParagraphFont"/>
                <w:rtl w:val="0"/>
              </w:rPr>
              <w:t xml:space="preserve">Up to 2 kilograms of dried food, or </w:t>
            </w:r>
          </w:p>
          <w:p>
            <w:pPr>
              <w:pStyle w:val="TableContent"/>
              <w:numPr>
                <w:ilvl w:val="0"/>
                <w:numId w:val="49"/>
              </w:numPr>
              <w:bidi w:val="0"/>
              <w:spacing w:before="60" w:beforeAutospacing="0" w:after="280" w:afterAutospacing="1"/>
              <w:jc w:val="left"/>
              <w:rPr>
                <w:rStyle w:val="DefaultParagraphFont"/>
              </w:rPr>
            </w:pPr>
            <w:r>
              <w:rPr>
                <w:rStyle w:val="DefaultParagraphFont"/>
                <w:rtl w:val="0"/>
              </w:rPr>
              <w:t>Up to 1 kilogram of spices</w:t>
            </w:r>
          </w:p>
        </w:tc>
      </w:tr>
    </w:tbl>
    <w:p w:rsidR="002C45E6" w:rsidP="00B25646">
      <w:pPr>
        <w:pStyle w:val="L1Unnumbered"/>
        <w:rPr>
          <w:rStyle w:val="DefaultParagraphFont"/>
        </w:rPr>
      </w:pPr>
      <w:bookmarkStart w:id="800" w:name="_Toc256000016"/>
      <w:bookmarkStart w:id="801" w:name="_Toc256000034"/>
      <w:bookmarkStart w:id="802" w:name="_Toc256000102"/>
      <w:r w:rsidR="00116FE5">
        <w:rPr>
          <w:rStyle w:val="DefaultParagraphFont"/>
          <w:noProof/>
        </w:rPr>
        <w:t xml:space="preserve">Appendix 12: </w:t>
      </w:r>
      <w:r>
        <w:rPr>
          <w:rStyle w:val="DefaultParagraphFont"/>
          <w:noProof/>
        </w:rPr>
        <w:t>Document Options</w:t>
      </w:r>
      <w:bookmarkEnd w:id="802"/>
      <w:bookmarkEnd w:id="801"/>
      <w:bookmarkEnd w:id="800"/>
    </w:p>
    <w:tbl>
      <w:tblPr>
        <w:tblStyle w:val="TableGrid"/>
        <w:tblW w:w="10314" w:type="dxa"/>
        <w:tblLook w:val="04A0"/>
      </w:tblPr>
      <w:tblGrid>
        <w:gridCol w:w="10314"/>
      </w:tblGrid>
      <w:tr w:rsidTr="00953516">
        <w:tblPrEx>
          <w:tblW w:w="10314" w:type="dxa"/>
          <w:tblLook w:val="04A0"/>
        </w:tblPrEx>
        <w:trPr>
          <w:trHeight w:val="4705"/>
        </w:trPr>
        <w:tc>
          <w:tcPr>
            <w:tcW w:w="10314" w:type="dxa"/>
          </w:tcPr>
          <w:p w:rsidR="002E5A68" w:rsidRPr="002E5A68" w:rsidP="00786C60">
            <w:pPr>
              <w:pStyle w:val="TableHeading"/>
              <w:jc w:val="left"/>
              <w:rPr>
                <w:rStyle w:val="DefaultParagraphFont"/>
              </w:rPr>
            </w:pPr>
            <w:r w:rsidRPr="002E5A68">
              <w:rPr>
                <w:rStyle w:val="DefaultParagraphFont"/>
              </w:rPr>
              <w:t>Context &amp; Inclusions</w:t>
            </w:r>
          </w:p>
          <w:p w:rsidR="002E5A68" w:rsidP="003A2E65">
            <w:pPr>
              <w:pStyle w:val="TableContent"/>
              <w:rPr>
                <w:rStyle w:val="DefaultParagraphFont"/>
              </w:rPr>
            </w:pPr>
            <w:r>
              <w:rPr>
                <w:rStyle w:val="DefaultParagraphFont"/>
              </w:rPr>
              <w:t xml:space="preserve">User Context: </w:t>
            </w:r>
            <w:r>
              <w:rPr>
                <w:rStyle w:val="DefaultParagraphFont"/>
                <w:noProof/>
              </w:rPr>
              <w:t>External</w:t>
            </w:r>
          </w:p>
          <w:p w:rsidR="002E5A68" w:rsidP="003A2E65">
            <w:pPr>
              <w:pStyle w:val="TableContent"/>
              <w:rPr>
                <w:rStyle w:val="DefaultParagraphFont"/>
              </w:rPr>
            </w:pPr>
          </w:p>
          <w:tbl>
            <w:tblPr>
              <w:tblStyle w:val="TableGrid"/>
              <w:tblW w:w="0" w:type="auto"/>
              <w:tblBorders>
                <w:top w:val="nil"/>
                <w:left w:val="nil"/>
                <w:bottom w:val="nil"/>
                <w:right w:val="nil"/>
                <w:insideH w:val="nil"/>
                <w:insideV w:val="nil"/>
              </w:tblBorders>
              <w:tblLook w:val="04A0"/>
            </w:tblPr>
            <w:tblGrid>
              <w:gridCol w:w="847"/>
              <w:gridCol w:w="4199"/>
              <w:gridCol w:w="767"/>
              <w:gridCol w:w="4280"/>
            </w:tblGrid>
            <w:tr w:rsidTr="008E6156">
              <w:tblPrEx>
                <w:tblW w:w="0" w:type="auto"/>
                <w:tblBorders>
                  <w:top w:val="nil"/>
                  <w:left w:val="nil"/>
                  <w:bottom w:val="nil"/>
                  <w:right w:val="nil"/>
                  <w:insideH w:val="nil"/>
                  <w:insideV w:val="nil"/>
                </w:tblBorders>
                <w:tblLook w:val="04A0"/>
              </w:tblPrEx>
              <w:tc>
                <w:tcPr>
                  <w:tcW w:w="846" w:type="dxa"/>
                </w:tcPr>
                <w:p w:rsidR="002D7014" w:rsidRPr="00DD1BF4" w:rsidP="00561AE3">
                  <w:pPr>
                    <w:pStyle w:val="TableContent"/>
                    <w:jc w:val="right"/>
                    <w:rPr>
                      <w:rStyle w:val="DefaultParagraphFont"/>
                      <w:rFonts w:ascii="Wingdings 2" w:hAnsi="Wingdings 2"/>
                    </w:rPr>
                  </w:pPr>
                  <w:r w:rsidR="00561AE3">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Annexes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Appendix – Scientific Names</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Documentation Requirements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T</w:t>
                  </w:r>
                </w:p>
              </w:tc>
              <w:tc>
                <w:tcPr>
                  <w:tcW w:w="4276" w:type="dxa"/>
                </w:tcPr>
                <w:p w:rsidR="002D7014" w:rsidP="00E828E8">
                  <w:pPr>
                    <w:pStyle w:val="TableContent"/>
                    <w:rPr>
                      <w:rStyle w:val="DefaultParagraphFont"/>
                    </w:rPr>
                  </w:pPr>
                  <w:r>
                    <w:rPr>
                      <w:rStyle w:val="DefaultParagraphFont"/>
                    </w:rPr>
                    <w:t>Element Identifiers</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Glossary</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What’s Changed</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T</w:t>
                  </w:r>
                </w:p>
              </w:tc>
              <w:tc>
                <w:tcPr>
                  <w:tcW w:w="4195" w:type="dxa"/>
                </w:tcPr>
                <w:p w:rsidR="002D7014" w:rsidP="00E828E8">
                  <w:pPr>
                    <w:pStyle w:val="TableContent"/>
                    <w:rPr>
                      <w:rStyle w:val="DefaultParagraphFont"/>
                    </w:rPr>
                  </w:pPr>
                  <w:r>
                    <w:rPr>
                      <w:rStyle w:val="DefaultParagraphFont"/>
                    </w:rPr>
                    <w:t>Appendix – Questions and Answers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Onshore Management</w:t>
                  </w:r>
                </w:p>
              </w:tc>
            </w:tr>
            <w:tr w:rsidTr="008E6156">
              <w:tblPrEx>
                <w:tblW w:w="0" w:type="auto"/>
                <w:tblLook w:val="04A0"/>
              </w:tblPrEx>
              <w:tc>
                <w:tcPr>
                  <w:tcW w:w="84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T</w:t>
                  </w:r>
                </w:p>
              </w:tc>
              <w:tc>
                <w:tcPr>
                  <w:tcW w:w="4195" w:type="dxa"/>
                </w:tcPr>
                <w:p w:rsidR="008E6156" w:rsidP="00E828E8">
                  <w:pPr>
                    <w:pStyle w:val="TableContent"/>
                    <w:rPr>
                      <w:rStyle w:val="DefaultParagraphFont"/>
                    </w:rPr>
                  </w:pPr>
                  <w:r>
                    <w:rPr>
                      <w:rStyle w:val="DefaultParagraphFont"/>
                    </w:rPr>
                    <w:t>Appendix – Rationale</w:t>
                  </w:r>
                </w:p>
              </w:tc>
              <w:tc>
                <w:tcPr>
                  <w:tcW w:w="76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T</w:t>
                  </w:r>
                </w:p>
              </w:tc>
              <w:tc>
                <w:tcPr>
                  <w:tcW w:w="4276" w:type="dxa"/>
                </w:tcPr>
                <w:p w:rsidR="008E6156" w:rsidP="00E828E8">
                  <w:pPr>
                    <w:pStyle w:val="TableContent"/>
                    <w:rPr>
                      <w:rStyle w:val="DefaultParagraphFont"/>
                    </w:rPr>
                  </w:pPr>
                  <w:r>
                    <w:rPr>
                      <w:rStyle w:val="DefaultParagraphFont"/>
                    </w:rPr>
                    <w:t>Main Processing Path Only</w:t>
                  </w:r>
                </w:p>
              </w:tc>
            </w:tr>
            <w:tr w:rsidTr="008E6156">
              <w:tblPrEx>
                <w:tblW w:w="0" w:type="auto"/>
                <w:tblLook w:val="04A0"/>
              </w:tblPrEx>
              <w:tc>
                <w:tcPr>
                  <w:tcW w:w="846" w:type="dxa"/>
                </w:tcPr>
                <w:p w:rsidR="008E6156" w:rsidRPr="00DD1BF4" w:rsidP="006E1A84">
                  <w:pPr>
                    <w:pStyle w:val="TableContent"/>
                    <w:jc w:val="right"/>
                    <w:rPr>
                      <w:rStyle w:val="DefaultParagraphFont"/>
                      <w:rFonts w:ascii="Wingdings 2" w:hAnsi="Wingdings 2"/>
                    </w:rPr>
                  </w:pPr>
                  <w:r>
                    <w:rPr>
                      <w:rStyle w:val="DefaultParagraphFont"/>
                      <w:rFonts w:ascii="Wingdings 2" w:hAnsi="Wingdings 2"/>
                      <w:noProof/>
                    </w:rPr>
                    <w:t>R</w:t>
                  </w:r>
                </w:p>
              </w:tc>
              <w:tc>
                <w:tcPr>
                  <w:tcW w:w="4195" w:type="dxa"/>
                </w:tcPr>
                <w:p w:rsidR="008E6156" w:rsidP="00E828E8">
                  <w:pPr>
                    <w:pStyle w:val="TableContent"/>
                    <w:rPr>
                      <w:rStyle w:val="DefaultParagraphFont"/>
                    </w:rPr>
                  </w:pPr>
                  <w:r>
                    <w:rPr>
                      <w:rStyle w:val="DefaultParagraphFont"/>
                    </w:rPr>
                    <w:t>Appendix – References (Files and URLs)</w:t>
                  </w:r>
                </w:p>
              </w:tc>
              <w:tc>
                <w:tcPr>
                  <w:tcW w:w="76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R</w:t>
                  </w:r>
                </w:p>
              </w:tc>
              <w:tc>
                <w:tcPr>
                  <w:tcW w:w="4276" w:type="dxa"/>
                </w:tcPr>
                <w:p w:rsidR="008E6156" w:rsidP="00E828E8">
                  <w:pPr>
                    <w:pStyle w:val="TableContent"/>
                    <w:rPr>
                      <w:rStyle w:val="DefaultParagraphFont"/>
                    </w:rPr>
                  </w:pPr>
                  <w:r>
                    <w:rPr>
                      <w:rStyle w:val="DefaultParagraphFont"/>
                    </w:rPr>
                    <w:t>Procedures</w:t>
                  </w:r>
                </w:p>
              </w:tc>
            </w:tr>
            <w:tr w:rsidTr="008E6156">
              <w:tblPrEx>
                <w:tblW w:w="0" w:type="auto"/>
                <w:tblLook w:val="04A0"/>
              </w:tblPrEx>
              <w:tc>
                <w:tcPr>
                  <w:tcW w:w="846" w:type="dxa"/>
                </w:tcPr>
                <w:p w:rsidR="008E6156" w:rsidRPr="00DD1BF4" w:rsidP="006E1A84">
                  <w:pPr>
                    <w:pStyle w:val="TableContent"/>
                    <w:jc w:val="right"/>
                    <w:rPr>
                      <w:rStyle w:val="DefaultParagraphFont"/>
                      <w:rFonts w:ascii="Wingdings 2" w:hAnsi="Wingdings 2"/>
                    </w:rPr>
                  </w:pPr>
                </w:p>
              </w:tc>
              <w:tc>
                <w:tcPr>
                  <w:tcW w:w="4195" w:type="dxa"/>
                </w:tcPr>
                <w:p w:rsidR="008E6156" w:rsidP="00E828E8">
                  <w:pPr>
                    <w:pStyle w:val="TableContent"/>
                    <w:rPr>
                      <w:rStyle w:val="DefaultParagraphFont"/>
                    </w:rPr>
                  </w:pPr>
                </w:p>
              </w:tc>
              <w:tc>
                <w:tcPr>
                  <w:tcW w:w="766" w:type="dxa"/>
                </w:tcPr>
                <w:p w:rsidR="008E6156" w:rsidRPr="00DD1BF4" w:rsidP="006E1A84">
                  <w:pPr>
                    <w:pStyle w:val="TableContent"/>
                    <w:jc w:val="right"/>
                    <w:rPr>
                      <w:rStyle w:val="DefaultParagraphFont"/>
                      <w:rFonts w:ascii="Wingdings 2" w:hAnsi="Wingdings 2"/>
                    </w:rPr>
                  </w:pPr>
                </w:p>
              </w:tc>
              <w:tc>
                <w:tcPr>
                  <w:tcW w:w="4276" w:type="dxa"/>
                </w:tcPr>
                <w:p w:rsidR="008E6156" w:rsidP="00E828E8">
                  <w:pPr>
                    <w:pStyle w:val="TableContent"/>
                    <w:rPr>
                      <w:rStyle w:val="DefaultParagraphFont"/>
                    </w:rPr>
                  </w:pPr>
                </w:p>
              </w:tc>
            </w:tr>
          </w:tbl>
          <w:p w:rsidR="00576A41" w:rsidP="003A2E65">
            <w:pPr>
              <w:pStyle w:val="TableContent"/>
              <w:rPr>
                <w:rStyle w:val="DefaultParagraphFont"/>
              </w:rPr>
            </w:pPr>
          </w:p>
        </w:tc>
      </w:tr>
      <w:tr w:rsidTr="00953516">
        <w:tblPrEx>
          <w:tblW w:w="10314" w:type="dxa"/>
          <w:tblLook w:val="04A0"/>
        </w:tblPrEx>
        <w:trPr>
          <w:trHeight w:val="1549"/>
        </w:trPr>
        <w:tc>
          <w:tcPr>
            <w:tcW w:w="10314" w:type="dxa"/>
          </w:tcPr>
          <w:p w:rsidR="002E5A68" w:rsidP="00786C60">
            <w:pPr>
              <w:pStyle w:val="TableHeading"/>
              <w:jc w:val="left"/>
              <w:rPr>
                <w:rStyle w:val="DefaultParagraphFont"/>
              </w:rPr>
            </w:pPr>
            <w:r w:rsidRPr="002E5A68">
              <w:rPr>
                <w:rStyle w:val="DefaultParagraphFont"/>
              </w:rPr>
              <w:t>Authoring Aids &amp; Outputs</w:t>
            </w:r>
          </w:p>
          <w:p w:rsidR="002E5A68" w:rsidRPr="002E5A68" w:rsidP="002E5A68">
            <w:pPr>
              <w:pStyle w:val="TableContent"/>
              <w:rPr>
                <w:rStyle w:val="DefaultParagraphFont"/>
              </w:rPr>
            </w:pPr>
            <w:r>
              <w:rPr>
                <w:rStyle w:val="DefaultParagraphFont"/>
              </w:rPr>
              <w:t xml:space="preserve">Output Format: </w:t>
            </w:r>
            <w:r>
              <w:rPr>
                <w:rStyle w:val="DefaultParagraphFont"/>
                <w:noProof/>
              </w:rPr>
              <w:t>WORD</w:t>
            </w:r>
          </w:p>
        </w:tc>
      </w:tr>
    </w:tbl>
    <w:p w:rsidR="00BB7213">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rsidP="00953516">
      <w:pPr>
        <w:pStyle w:val="BodyText"/>
        <w:jc w:val="center"/>
        <w:rPr>
          <w:rStyle w:val="DefaultParagraphFont"/>
          <w:lang w:eastAsia="en-AU"/>
        </w:rPr>
      </w:pPr>
      <w:r>
        <w:rPr>
          <w:rStyle w:val="DefaultParagraphFont"/>
          <w:lang w:eastAsia="en-AU"/>
        </w:rPr>
        <w:t xml:space="preserve">This document is governed by the Terms and Conditions of </w:t>
      </w:r>
      <w:r w:rsidR="006B68E2">
        <w:rPr>
          <w:rStyle w:val="DefaultParagraphFont"/>
          <w:lang w:eastAsia="en-AU"/>
        </w:rPr>
        <w:t>the Department of Agriculture</w:t>
      </w:r>
      <w:r>
        <w:rPr>
          <w:rStyle w:val="DefaultParagraphFont"/>
          <w:lang w:eastAsia="en-AU"/>
        </w:rPr>
        <w:t>.</w:t>
      </w:r>
    </w:p>
    <w:p w:rsidR="00953516" w:rsidP="00953516">
      <w:pPr>
        <w:pStyle w:val="BodyText"/>
        <w:jc w:val="center"/>
        <w:rPr>
          <w:rStyle w:val="DefaultParagraphFont"/>
          <w:lang w:eastAsia="en-AU"/>
        </w:rPr>
      </w:pPr>
      <w:r>
        <w:rPr>
          <w:rStyle w:val="DefaultParagraphFont"/>
          <w:lang w:eastAsia="en-AU"/>
        </w:rPr>
        <w:t xml:space="preserve">See </w:t>
      </w:r>
      <w:r w:rsidR="001A06E4">
        <w:rPr>
          <w:rStyle w:val="DefaultParagraphFont"/>
          <w:lang w:eastAsia="en-AU"/>
        </w:rPr>
        <w:t>https://</w:t>
      </w:r>
      <w:r>
        <w:rPr>
          <w:rStyle w:val="DefaultParagraphFont"/>
          <w:lang w:eastAsia="en-AU"/>
        </w:rPr>
        <w:t>bicon</w:t>
      </w:r>
      <w:r w:rsidR="001A06E4">
        <w:rPr>
          <w:rStyle w:val="DefaultParagraphFont"/>
          <w:lang w:eastAsia="en-AU"/>
        </w:rPr>
        <w:t>.agriculture</w:t>
      </w:r>
      <w:r>
        <w:rPr>
          <w:rStyle w:val="DefaultParagraphFont"/>
          <w:lang w:eastAsia="en-AU"/>
        </w:rPr>
        <w:t>.gov.au</w:t>
      </w:r>
      <w:r w:rsidR="001A06E4">
        <w:rPr>
          <w:rStyle w:val="DefaultParagraphFont"/>
          <w:lang w:eastAsia="en-AU"/>
        </w:rPr>
        <w:t>/BiconWeb4.0</w:t>
      </w:r>
      <w:r>
        <w:rPr>
          <w:rStyle w:val="DefaultParagraphFont"/>
          <w:lang w:eastAsia="en-AU"/>
        </w:rPr>
        <w:t xml:space="preserve"> for further details.</w:t>
      </w:r>
    </w:p>
    <w:p w:rsidR="00953516" w:rsidP="00953516">
      <w:pPr>
        <w:pStyle w:val="BodyText"/>
        <w:jc w:val="center"/>
        <w:rPr>
          <w:rStyle w:val="DefaultParagraphFont"/>
        </w:rPr>
        <w:sectPr w:rsidSect="00BF6878">
          <w:headerReference w:type="default" r:id="rId6"/>
          <w:footerReference w:type="default" r:id="rId7"/>
          <w:headerReference w:type="first" r:id="rId8"/>
          <w:footerReference w:type="first" r:id="rId9"/>
          <w:pgSz w:w="11906" w:h="16838" w:code="9"/>
          <w:pgMar w:top="1134" w:right="992" w:bottom="1418" w:left="992" w:header="709" w:footer="709" w:gutter="0"/>
          <w:cols w:space="708"/>
          <w:titlePg/>
          <w:docGrid w:linePitch="360"/>
        </w:sectPr>
      </w:pPr>
      <w:r>
        <w:rPr>
          <w:rStyle w:val="DefaultParagraphFont"/>
          <w:lang w:eastAsia="en-AU"/>
        </w:rPr>
        <w:t>© Commonwealth of Australia</w:t>
      </w:r>
    </w:p>
    <w:p w:rsidR="00CB04D4" w:rsidP="00DB7472">
      <w:pPr>
        <w:pStyle w:val="L1Unnumbered7"/>
        <w:rPr>
          <w:rStyle w:val="DefaultParagraphFont"/>
        </w:rPr>
      </w:pPr>
      <w:bookmarkStart w:id="803" w:name="_+ATTACHMENTS_"/>
      <w:bookmarkEnd w:id="803"/>
      <w:bookmarkStart w:id="804" w:name="_Toc256000017"/>
      <w:bookmarkStart w:id="805" w:name="_Toc256000035"/>
      <w:bookmarkStart w:id="806" w:name="_Toc256000103"/>
      <w:r w:rsidR="009A31D2">
        <w:rPr>
          <w:rStyle w:val="DefaultParagraphFont"/>
          <w:noProof/>
        </w:rPr>
        <w:t>Secure packaging options</w:t>
      </w:r>
      <w:bookmarkEnd w:id="806"/>
      <w:bookmarkEnd w:id="805"/>
      <w:bookmarkEnd w:id="804"/>
    </w:p>
    <w:p w:rsidR="002379BA" w:rsidRPr="00CB04D4">
      <w:pPr>
        <w:pStyle w:val="Normal7"/>
        <w:bidi w:val="0"/>
        <w:spacing w:before="120" w:beforeAutospacing="0" w:after="0" w:afterAutospacing="0"/>
        <w:ind w:left="0" w:right="0"/>
        <w:jc w:val="both"/>
        <w:rPr>
          <w:rStyle w:val="DefaultParagraphFont"/>
        </w:rPr>
      </w:pPr>
      <w:r>
        <w:rPr>
          <w:rStyle w:val="DefaultParagraphFont"/>
          <w:rFonts w:ascii="Helvetica" w:eastAsia="Helvetica" w:hAnsi="Helvetica" w:cs="Helvetica"/>
          <w:sz w:val="22"/>
          <w:rtl w:val="0"/>
        </w:rPr>
        <w:t xml:space="preserve">Goods for export must meet at least one of the following </w:t>
      </w:r>
      <w:r>
        <w:rPr>
          <w:rStyle w:val="DefaultParagraphFont"/>
          <w:rFonts w:ascii="Helvetica" w:eastAsia="Helvetica" w:hAnsi="Helvetica" w:cs="Helvetica"/>
          <w:sz w:val="22"/>
          <w:u w:val="single"/>
          <w:rtl w:val="0"/>
        </w:rPr>
        <w:t>secure packaging options</w:t>
      </w:r>
      <w:r>
        <w:rPr>
          <w:rStyle w:val="DefaultParagraphFont"/>
          <w:rFonts w:ascii="Helvetica" w:eastAsia="Helvetica" w:hAnsi="Helvetica" w:cs="Helvetica"/>
          <w:sz w:val="22"/>
          <w:rtl w:val="0"/>
        </w:rPr>
        <w:t xml:space="preserve"> to make consignments insect proof and secure:</w:t>
      </w:r>
    </w:p>
    <w:p>
      <w:pPr>
        <w:pStyle w:val="Normal7"/>
        <w:numPr>
          <w:ilvl w:val="0"/>
          <w:numId w:val="51"/>
        </w:numPr>
        <w:bidi w:val="0"/>
        <w:spacing w:before="120" w:beforeAutospacing="0" w:after="0" w:afterAutospacing="0"/>
        <w:jc w:val="left"/>
        <w:rPr>
          <w:rStyle w:val="DefaultParagraphFont"/>
        </w:rPr>
      </w:pPr>
      <w:r>
        <w:rPr>
          <w:rStyle w:val="DefaultParagraphFont"/>
          <w:rFonts w:ascii="Helvetica" w:eastAsia="Helvetica" w:hAnsi="Helvetica" w:cs="Helvetica"/>
          <w:b/>
          <w:sz w:val="22"/>
          <w:rtl w:val="0"/>
        </w:rPr>
        <w:t xml:space="preserve">Integral cartons </w:t>
      </w:r>
      <w:r>
        <w:rPr>
          <w:rStyle w:val="DefaultParagraphFont"/>
          <w:rFonts w:ascii="Helvetica" w:eastAsia="Helvetica" w:hAnsi="Helvetica" w:cs="Helvetica"/>
          <w:sz w:val="22"/>
          <w:rtl w:val="0"/>
        </w:rPr>
        <w:t>- produce may be packed in integral (fully enclosed) cartons (packages) with boxes having no ventilation holes and lids tightly fixed to the bases.</w:t>
      </w:r>
    </w:p>
    <w:p>
      <w:pPr>
        <w:pStyle w:val="Normal7"/>
        <w:numPr>
          <w:ilvl w:val="0"/>
          <w:numId w:val="51"/>
        </w:numPr>
        <w:bidi w:val="0"/>
        <w:spacing w:before="120" w:beforeAutospacing="0" w:after="280" w:afterAutospacing="1"/>
        <w:ind w:left="720"/>
        <w:jc w:val="left"/>
        <w:rPr>
          <w:rStyle w:val="DefaultParagraphFont"/>
        </w:rPr>
      </w:pPr>
      <w:r>
        <w:rPr>
          <w:rStyle w:val="DefaultParagraphFont"/>
          <w:rFonts w:ascii="Helvetica" w:eastAsia="Helvetica" w:hAnsi="Helvetica" w:cs="Helvetica"/>
          <w:b/>
          <w:sz w:val="22"/>
          <w:rtl w:val="0"/>
        </w:rPr>
        <w:t xml:space="preserve">Ventilation holes of cartons covered </w:t>
      </w:r>
      <w:r>
        <w:rPr>
          <w:rStyle w:val="DefaultParagraphFont"/>
          <w:rFonts w:ascii="Helvetica" w:eastAsia="Helvetica" w:hAnsi="Helvetica" w:cs="Helvetica"/>
          <w:sz w:val="22"/>
          <w:rtl w:val="0"/>
        </w:rPr>
        <w:t>- cartons (packages) with ventilation holes must have the holes covered/sealed with a mesh/screen of no more than 1.6 mm pore size and not less than 0.16 mm strand thickness. Alternatively, the vent holes could be taped over.</w:t>
      </w:r>
    </w:p>
    <w:p w:rsidR="002379BA">
      <w:pPr>
        <w:pStyle w:val="Normal7"/>
        <w:bidi w:val="0"/>
        <w:spacing w:after="280" w:afterAutospacing="1"/>
        <w:jc w:val="left"/>
        <w:rPr>
          <w:rStyle w:val="DefaultParagraphFont"/>
          <w:noProof/>
        </w:rPr>
      </w:pPr>
    </w:p>
    <w:sectPr w:rsidSect="006450F7">
      <w:headerReference w:type="even" r:id="rId10"/>
      <w:headerReference w:type="default" r:id="rId11"/>
      <w:footerReference w:type="even" r:id="rId12"/>
      <w:footerReference w:type="default" r:id="rId13"/>
      <w:headerReference w:type="first" r:id="rId14"/>
      <w:footerReference w:type="first" r:id="rId15"/>
      <w:pgSz w:w="11906" w:h="16838"/>
      <w:pgMar w:top="1400" w:right="1400" w:bottom="1400" w:left="14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BA9" w:rsidRPr="00F65BA9" w:rsidP="00F65BA9">
    <w:pPr>
      <w:pStyle w:val="Footer"/>
      <w:pBdr>
        <w:top w:val="single" w:sz="6" w:space="1" w:color="auto"/>
      </w:pBdr>
      <w:rPr>
        <w:sz w:val="6"/>
        <w:szCs w:val="6"/>
      </w:rPr>
    </w:pPr>
  </w:p>
  <w:p w:rsidR="00F65BA9" w:rsidRPr="00B47FE4" w:rsidP="00F65BA9">
    <w:pPr>
      <w:pStyle w:val="Footer"/>
      <w:pBdr>
        <w:top w:val="single" w:sz="6" w:space="1" w:color="auto"/>
      </w:pBdr>
      <w:rPr>
        <w:sz w:val="16"/>
        <w:szCs w:val="16"/>
      </w:rPr>
    </w:pPr>
    <w:r w:rsidRPr="0006436C" w:rsidR="0006436C">
      <w:rPr>
        <w:noProof/>
        <w:sz w:val="16"/>
        <w:szCs w:val="16"/>
      </w:rPr>
      <w:t>23.7.2019 5:17:48</w:t>
    </w:r>
    <w:r w:rsidRPr="0006436C" w:rsidR="0006436C">
      <w:rPr>
        <w:noProof/>
        <w:sz w:val="16"/>
        <w:szCs w:val="16"/>
      </w:rPr>
      <w:t xml:space="preserve"> pm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nil"/>
        <w:left w:val="nil"/>
        <w:bottom w:val="nil"/>
        <w:right w:val="nil"/>
        <w:insideH w:val="nil"/>
        <w:insideV w:val="nil"/>
      </w:tblBorders>
      <w:tblLook w:val="04A0"/>
    </w:tblPr>
    <w:tblGrid>
      <w:gridCol w:w="2480"/>
      <w:gridCol w:w="2480"/>
      <w:gridCol w:w="2480"/>
      <w:gridCol w:w="2480"/>
    </w:tblGrid>
    <w:tr w:rsidTr="005D740D">
      <w:tblPrEx>
        <w:tblW w:w="5000" w:type="pct"/>
        <w:tblBorders>
          <w:top w:val="nil"/>
          <w:left w:val="nil"/>
          <w:bottom w:val="nil"/>
          <w:right w:val="nil"/>
          <w:insideH w:val="nil"/>
          <w:insideV w:val="nil"/>
        </w:tblBorders>
        <w:tblLook w:val="04A0"/>
      </w:tblPrEx>
      <w:tc>
        <w:tcPr>
          <w:tcW w:w="1250" w:type="pct"/>
          <w:tcBorders>
            <w:left w:val="single" w:sz="4" w:space="0" w:color="auto"/>
            <w:right w:val="single" w:sz="4" w:space="0" w:color="auto"/>
          </w:tcBorders>
        </w:tcPr>
        <w:p w:rsidR="006E3678" w:rsidP="005D740D">
          <w:pPr>
            <w:pStyle w:val="Footeraddress"/>
          </w:pPr>
          <w:r w:rsidRPr="00B030B7">
            <w:rPr>
              <w:b/>
            </w:rPr>
            <w:t>T</w:t>
          </w:r>
          <w:r>
            <w:t xml:space="preserve"> +61 2 </w:t>
          </w:r>
          <w:r w:rsidRPr="00C142FA">
            <w:t>6272 3933</w:t>
          </w:r>
        </w:p>
        <w:p w:rsidR="006E3678" w:rsidP="005D740D">
          <w:pPr>
            <w:pStyle w:val="Footeraddress"/>
          </w:pPr>
          <w:r w:rsidRPr="00B030B7">
            <w:rPr>
              <w:b/>
            </w:rPr>
            <w:t>F</w:t>
          </w:r>
          <w:r>
            <w:t xml:space="preserve"> +61 2 6272 5161</w:t>
          </w:r>
        </w:p>
      </w:tc>
      <w:tc>
        <w:tcPr>
          <w:tcW w:w="1250" w:type="pct"/>
          <w:tcBorders>
            <w:left w:val="single" w:sz="4" w:space="0" w:color="auto"/>
            <w:right w:val="single" w:sz="4" w:space="0" w:color="auto"/>
          </w:tcBorders>
        </w:tcPr>
        <w:p w:rsidR="006E3678" w:rsidP="005D740D">
          <w:pPr>
            <w:pStyle w:val="Footeraddress"/>
          </w:pPr>
          <w:r>
            <w:t>18 Marcus Clarke Street</w:t>
          </w:r>
        </w:p>
        <w:p w:rsidR="006E3678" w:rsidP="005D740D">
          <w:pPr>
            <w:pStyle w:val="Footeraddress"/>
          </w:pPr>
          <w:r>
            <w:t>Canberra City ACT 2601</w:t>
          </w:r>
        </w:p>
      </w:tc>
      <w:tc>
        <w:tcPr>
          <w:tcW w:w="1250" w:type="pct"/>
          <w:tcBorders>
            <w:left w:val="single" w:sz="4" w:space="0" w:color="auto"/>
            <w:right w:val="single" w:sz="4" w:space="0" w:color="auto"/>
          </w:tcBorders>
        </w:tcPr>
        <w:p w:rsidR="006E3678" w:rsidP="005D740D">
          <w:pPr>
            <w:pStyle w:val="Footeraddress"/>
          </w:pPr>
          <w:r>
            <w:t>GPO Box 858</w:t>
          </w:r>
        </w:p>
        <w:p w:rsidR="006E3678" w:rsidP="005D740D">
          <w:pPr>
            <w:pStyle w:val="Footeraddress"/>
          </w:pPr>
          <w:r>
            <w:t>Canberra ACT 2601</w:t>
          </w:r>
        </w:p>
      </w:tc>
      <w:tc>
        <w:tcPr>
          <w:tcW w:w="1250" w:type="pct"/>
          <w:tcBorders>
            <w:left w:val="single" w:sz="4" w:space="0" w:color="auto"/>
          </w:tcBorders>
        </w:tcPr>
        <w:p w:rsidR="006E3678" w:rsidRPr="00B030B7" w:rsidP="005D740D">
          <w:pPr>
            <w:pStyle w:val="Footeraddress"/>
            <w:rPr>
              <w:b/>
            </w:rPr>
          </w:pPr>
          <w:r>
            <w:rPr>
              <w:b/>
            </w:rPr>
            <w:t>agriculture</w:t>
          </w:r>
          <w:r w:rsidRPr="00B030B7">
            <w:rPr>
              <w:b/>
            </w:rPr>
            <w:t>.gov.au</w:t>
          </w:r>
        </w:p>
        <w:p w:rsidR="006E3678" w:rsidP="005D740D">
          <w:pPr>
            <w:pStyle w:val="Footeraddress"/>
          </w:pPr>
          <w:r>
            <w:t>ABN 24 113 085 695</w:t>
          </w:r>
        </w:p>
      </w:tc>
    </w:tr>
  </w:tbl>
  <w:p w:rsidR="00F36B9D" w:rsidRPr="006E3678" w:rsidP="006E367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7"/>
      <w:rPr>
        <w:rStyle w:val="DefaultParagraphFont"/>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7"/>
      <w:rPr>
        <w:rStyle w:val="DefaultParagraphFont"/>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7"/>
      <w:rPr>
        <w:rStyle w:val="DefaultParagraphFont"/>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7570"/>
      <w:gridCol w:w="2352"/>
    </w:tblGrid>
    <w:tr w:rsidTr="005D740D">
      <w:tblPrEx>
        <w:tblW w:w="5000" w:type="pct"/>
        <w:tblLook w:val="04A0"/>
      </w:tblPrEx>
      <w:tc>
        <w:tcPr>
          <w:tcW w:w="3815" w:type="pct"/>
        </w:tcPr>
        <w:p w:rsidR="00014E9B" w:rsidRPr="00957E55" w:rsidP="005D740D">
          <w:pPr>
            <w:pStyle w:val="Footer"/>
            <w:rPr>
              <w:sz w:val="6"/>
              <w:szCs w:val="6"/>
            </w:rPr>
          </w:pPr>
        </w:p>
        <w:p w:rsidR="00014E9B" w:rsidRPr="00957E55">
          <w:pPr>
            <w:pStyle w:val="Header"/>
            <w:bidi w:val="0"/>
            <w:spacing w:before="0" w:beforeAutospacing="0" w:after="0" w:afterAutospacing="0"/>
            <w:jc w:val="left"/>
            <w:rPr>
              <w:sz w:val="16"/>
              <w:szCs w:val="16"/>
            </w:rPr>
          </w:pPr>
          <w:r>
            <w:rPr>
              <w:rtl w:val="0"/>
            </w:rPr>
            <w:t>Fresh longan and lychee for human consumption</w:t>
          </w:r>
        </w:p>
      </w:tc>
      <w:tc>
        <w:tcPr>
          <w:tcW w:w="1185" w:type="pct"/>
        </w:tcPr>
        <w:p w:rsidR="00014E9B" w:rsidRPr="00957E55" w:rsidP="005D740D">
          <w:pPr>
            <w:pStyle w:val="Footer"/>
            <w:jc w:val="right"/>
            <w:rPr>
              <w:sz w:val="6"/>
              <w:szCs w:val="6"/>
            </w:rPr>
          </w:pPr>
        </w:p>
        <w:p w:rsidR="00014E9B" w:rsidRPr="00957E55" w:rsidP="00890CC0">
          <w:pPr>
            <w:pStyle w:val="Header"/>
            <w:jc w:val="right"/>
          </w:pPr>
          <w:r w:rsidRPr="00957E55">
            <w:t>Page</w:t>
          </w:r>
          <w:r>
            <w:t xml:space="preserve"> </w:t>
          </w:r>
          <w:r w:rsidRPr="00957E55" w:rsidR="003641ED">
            <w:fldChar w:fldCharType="begin"/>
          </w:r>
          <w:r w:rsidRPr="00957E55">
            <w:instrText xml:space="preserve"> PAGE   \* MERGEFORMAT </w:instrText>
          </w:r>
          <w:r w:rsidRPr="00957E55" w:rsidR="003641ED">
            <w:fldChar w:fldCharType="separate"/>
          </w:r>
          <w:r w:rsidR="00E53664">
            <w:rPr>
              <w:rFonts w:ascii="Times New Roman" w:hAnsi="Times New Roman"/>
              <w:noProof/>
              <w:sz w:val="24"/>
              <w:szCs w:val="22"/>
              <w:lang w:eastAsia="en-US"/>
            </w:rPr>
            <w:t>174</w:t>
          </w:r>
          <w:r w:rsidRPr="00957E55" w:rsidR="003641ED">
            <w:fldChar w:fldCharType="end"/>
          </w:r>
          <w:r>
            <w:t xml:space="preserve"> </w:t>
          </w:r>
          <w:r w:rsidRPr="00957E55">
            <w:t xml:space="preserve">of </w:t>
          </w:r>
          <w:r>
            <w:fldChar w:fldCharType="begin"/>
          </w:r>
          <w:r>
            <w:instrText xml:space="preserve"> SECTIONPAGES  </w:instrText>
          </w:r>
          <w:r>
            <w:fldChar w:fldCharType="separate"/>
          </w:r>
          <w:r>
            <w:t>174</w:t>
          </w:r>
          <w:r w:rsidR="00E53664">
            <w:rPr>
              <w:noProof/>
            </w:rPr>
            <w:fldChar w:fldCharType="end"/>
          </w:r>
        </w:p>
      </w:tc>
    </w:tr>
  </w:tbl>
  <w:p w:rsidR="00F36B9D" w:rsidRPr="00014E9B" w:rsidP="00176331">
    <w:pPr>
      <w:pStyle w:val="Header"/>
      <w:pBdr>
        <w:bottom w:val="single" w:sz="6" w:space="1" w:color="auto"/>
      </w:pBdr>
      <w:jc w:val="right"/>
      <w:rPr>
        <w:sz w:val="6"/>
        <w:szCs w:val="6"/>
      </w:rPr>
    </w:pPr>
  </w:p>
  <w:p w:rsidR="002E4CD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2CD" w:rsidP="008A32CD">
    <w:pPr>
      <w:pStyle w:val="Header"/>
    </w:pPr>
    <w:r w:rsidRPr="00E53664">
      <w:rPr>
        <w:noProof/>
        <w:lang w:eastAsia="en-AU"/>
      </w:rPr>
      <w:drawing>
        <wp:inline distT="0" distB="0" distL="0" distR="0">
          <wp:extent cx="2355817" cy="750564"/>
          <wp:effectExtent l="19050" t="0" r="6383" b="0"/>
          <wp:docPr id="6" name="Picture 2" descr="Master Brandmark Inline"/>
          <wp:cNvGraphicFramePr/>
          <a:graphic xmlns:a="http://schemas.openxmlformats.org/drawingml/2006/main">
            <a:graphicData uri="http://schemas.openxmlformats.org/drawingml/2006/picture">
              <pic:pic xmlns:pic="http://schemas.openxmlformats.org/drawingml/2006/picture">
                <pic:nvPicPr>
                  <pic:cNvPr id="0" name="Picture 1" descr="Master Brandmark Inline"/>
                  <pic:cNvPicPr>
                    <a:picLocks noChangeAspect="1" noChangeArrowheads="1"/>
                  </pic:cNvPicPr>
                </pic:nvPicPr>
                <pic:blipFill>
                  <a:blip xmlns:r="http://schemas.openxmlformats.org/officeDocument/2006/relationships" r:embed="rId1"/>
                  <a:srcRect/>
                  <a:stretch>
                    <a:fillRect/>
                  </a:stretch>
                </pic:blipFill>
                <pic:spPr bwMode="auto">
                  <a:xfrm>
                    <a:off x="0" y="0"/>
                    <a:ext cx="2355817" cy="750564"/>
                  </a:xfrm>
                  <a:prstGeom prst="rect">
                    <a:avLst/>
                  </a:prstGeom>
                  <a:noFill/>
                  <a:ln w="9525">
                    <a:noFill/>
                    <a:miter lim="800000"/>
                    <a:headEnd/>
                    <a:tailEnd/>
                  </a:ln>
                </pic:spPr>
              </pic:pic>
            </a:graphicData>
          </a:graphic>
        </wp:inline>
      </w:drawing>
    </w:r>
    <w:r>
      <w:rPr>
        <w:noProof/>
        <w:lang w:eastAsia="en-AU"/>
      </w:rPr>
      <w:pict>
        <v:shapetype id="_x0000_t32" coordsize="21600,21600" o:spt="32" o:oned="t" path="m,l21600,21600e" filled="f">
          <v:path arrowok="t" fillok="f" o:connecttype="none"/>
          <o:lock v:ext="edit" shapetype="t"/>
        </v:shapetype>
        <v:shape id="_x0000_s2049" type="#_x0000_t32" style="height:0;margin-left:0;margin-top:101.3pt;mso-position-vertical-relative:page;position:absolute;width:481.9pt;z-index:251658240" o:connectortype="straight">
          <w10:wrap anchory="page"/>
        </v:shape>
      </w:pict>
    </w:r>
  </w:p>
  <w:p w:rsidR="00F36B9D" w:rsidRPr="008A32CD" w:rsidP="008A32C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7"/>
      <w:rPr>
        <w:rStyle w:val="DefaultParagraphFont"/>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7"/>
      <w:rPr>
        <w:rStyle w:val="DefaultParagraphFont"/>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Normal7"/>
      <w:rPr>
        <w:rStyle w:val="DefaultParagraphFon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8"/>
    <w:multiLevelType w:val="hybridMultilevel"/>
    <w:tmpl w:val="065C3484"/>
    <w:lvl w:ilvl="0">
      <w:start w:val="1"/>
      <w:numFmt w:val="lowerLetter"/>
      <w:pStyle w:val="Requirement"/>
      <w:lvlText w:val="%1."/>
      <w:lvlJc w:val="left"/>
      <w:pPr>
        <w:tabs>
          <w:tab w:val="num" w:pos="360"/>
        </w:tabs>
        <w:ind w:left="360" w:hanging="360"/>
      </w:pPr>
    </w:lvl>
    <w:lvl w:ilvl="1">
      <w:start w:val="1"/>
      <w:numFmt w:val="lowerRoman"/>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192C548B"/>
    <w:multiLevelType w:val="multilevel"/>
    <w:tmpl w:val="9B8CD83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431"/>
        </w:tabs>
        <w:ind w:left="431" w:hanging="431"/>
      </w:pPr>
      <w:rPr>
        <w:rFonts w:hint="default"/>
      </w:rPr>
    </w:lvl>
    <w:lvl w:ilvl="2">
      <w:start w:val="1"/>
      <w:numFmt w:val="decimal"/>
      <w:lvlText w:val="%1.%2.%3."/>
      <w:lvlJc w:val="left"/>
      <w:pPr>
        <w:tabs>
          <w:tab w:val="num" w:pos="431"/>
        </w:tabs>
        <w:ind w:left="431" w:hanging="431"/>
      </w:pPr>
      <w:rPr>
        <w:rFonts w:hint="default"/>
      </w:rPr>
    </w:lvl>
    <w:lvl w:ilvl="3">
      <w:start w:val="1"/>
      <w:numFmt w:val="decimal"/>
      <w:pStyle w:val="L4"/>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2">
    <w:nsid w:val="2266517B"/>
    <w:multiLevelType w:val="hybridMultilevel"/>
    <w:tmpl w:val="46524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294DB5"/>
    <w:multiLevelType w:val="hybridMultilevel"/>
    <w:tmpl w:val="C648646A"/>
    <w:lvl w:ilvl="0">
      <w:start w:val="1"/>
      <w:numFmt w:val="bullet"/>
      <w:pStyle w:val="BulletedLis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D717FDC"/>
    <w:multiLevelType w:val="multilevel"/>
    <w:tmpl w:val="17381114"/>
    <w:lvl w:ilvl="0">
      <w:start w:val="1"/>
      <w:numFmt w:val="decimal"/>
      <w:pStyle w:val="L1"/>
      <w:lvlText w:val="%1."/>
      <w:lvlJc w:val="left"/>
      <w:pPr>
        <w:ind w:left="360" w:hanging="360"/>
      </w:pPr>
      <w:rPr>
        <w:rFonts w:hint="default"/>
      </w:rPr>
    </w:lvl>
    <w:lvl w:ilvl="1">
      <w:start w:val="1"/>
      <w:numFmt w:val="decimal"/>
      <w:pStyle w:val="L2"/>
      <w:lvlText w:val="%1.%2."/>
      <w:lvlJc w:val="left"/>
      <w:pPr>
        <w:tabs>
          <w:tab w:val="num" w:pos="431"/>
        </w:tabs>
        <w:ind w:left="431" w:hanging="431"/>
      </w:pPr>
      <w:rPr>
        <w:rFonts w:hint="default"/>
      </w:rPr>
    </w:lvl>
    <w:lvl w:ilvl="2">
      <w:start w:val="1"/>
      <w:numFmt w:val="decimal"/>
      <w:pStyle w:val="L3"/>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5">
    <w:nsid w:val="5D717FDD"/>
    <w:multiLevelType w:val="multilevel"/>
    <w:tmpl w:val="17381114"/>
    <w:lvl w:ilvl="0">
      <w:start w:val="1"/>
      <w:numFmt w:val="decimal"/>
      <w:pStyle w:val="L10"/>
      <w:lvlText w:val="%1."/>
      <w:lvlJc w:val="left"/>
      <w:pPr>
        <w:ind w:left="360" w:hanging="360"/>
      </w:pPr>
      <w:rPr>
        <w:rFonts w:hint="default"/>
      </w:rPr>
    </w:lvl>
    <w:lvl w:ilvl="1">
      <w:start w:val="1"/>
      <w:numFmt w:val="decimal"/>
      <w:pStyle w:val="L20"/>
      <w:lvlText w:val="%1.%2."/>
      <w:lvlJc w:val="left"/>
      <w:pPr>
        <w:tabs>
          <w:tab w:val="num" w:pos="431"/>
        </w:tabs>
        <w:ind w:left="431" w:hanging="431"/>
      </w:pPr>
      <w:rPr>
        <w:rFonts w:hint="default"/>
      </w:rPr>
    </w:lvl>
    <w:lvl w:ilvl="2">
      <w:start w:val="1"/>
      <w:numFmt w:val="decimal"/>
      <w:pStyle w:val="L30"/>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6">
    <w:nsid w:val="5D717FDE"/>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D717FDF"/>
    <w:multiLevelType w:val="multilevel"/>
    <w:tmpl w:val="17381114"/>
    <w:lvl w:ilvl="0">
      <w:start w:val="1"/>
      <w:numFmt w:val="decimal"/>
      <w:pStyle w:val="L11"/>
      <w:lvlText w:val="%1."/>
      <w:lvlJc w:val="left"/>
      <w:pPr>
        <w:ind w:left="360" w:hanging="360"/>
      </w:pPr>
      <w:rPr>
        <w:rFonts w:hint="default"/>
      </w:rPr>
    </w:lvl>
    <w:lvl w:ilvl="1">
      <w:start w:val="1"/>
      <w:numFmt w:val="decimal"/>
      <w:pStyle w:val="L21"/>
      <w:lvlText w:val="%1.%2."/>
      <w:lvlJc w:val="left"/>
      <w:pPr>
        <w:tabs>
          <w:tab w:val="num" w:pos="431"/>
        </w:tabs>
        <w:ind w:left="431" w:hanging="431"/>
      </w:pPr>
      <w:rPr>
        <w:rFonts w:hint="default"/>
      </w:rPr>
    </w:lvl>
    <w:lvl w:ilvl="2">
      <w:start w:val="1"/>
      <w:numFmt w:val="decimal"/>
      <w:pStyle w:val="L31"/>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8">
    <w:nsid w:val="5D717FE0"/>
    <w:multiLevelType w:val="multilevel"/>
    <w:tmpl w:val="17381114"/>
    <w:lvl w:ilvl="0">
      <w:start w:val="1"/>
      <w:numFmt w:val="decimal"/>
      <w:pStyle w:val="L12"/>
      <w:lvlText w:val="%1."/>
      <w:lvlJc w:val="left"/>
      <w:pPr>
        <w:ind w:left="360" w:hanging="360"/>
      </w:pPr>
      <w:rPr>
        <w:rFonts w:hint="default"/>
      </w:rPr>
    </w:lvl>
    <w:lvl w:ilvl="1">
      <w:start w:val="1"/>
      <w:numFmt w:val="decimal"/>
      <w:pStyle w:val="L22"/>
      <w:lvlText w:val="%1.%2."/>
      <w:lvlJc w:val="left"/>
      <w:pPr>
        <w:tabs>
          <w:tab w:val="num" w:pos="431"/>
        </w:tabs>
        <w:ind w:left="431" w:hanging="431"/>
      </w:pPr>
      <w:rPr>
        <w:rFonts w:hint="default"/>
      </w:rPr>
    </w:lvl>
    <w:lvl w:ilvl="2">
      <w:start w:val="1"/>
      <w:numFmt w:val="decimal"/>
      <w:pStyle w:val="L32"/>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9">
    <w:nsid w:val="5D717FE1"/>
    <w:multiLevelType w:val="multilevel"/>
    <w:tmpl w:val="17381114"/>
    <w:lvl w:ilvl="0">
      <w:start w:val="1"/>
      <w:numFmt w:val="decimal"/>
      <w:pStyle w:val="L13"/>
      <w:lvlText w:val="%1."/>
      <w:lvlJc w:val="left"/>
      <w:pPr>
        <w:ind w:left="360" w:hanging="360"/>
      </w:pPr>
      <w:rPr>
        <w:rFonts w:hint="default"/>
      </w:rPr>
    </w:lvl>
    <w:lvl w:ilvl="1">
      <w:start w:val="1"/>
      <w:numFmt w:val="decimal"/>
      <w:pStyle w:val="L23"/>
      <w:lvlText w:val="%1.%2."/>
      <w:lvlJc w:val="left"/>
      <w:pPr>
        <w:tabs>
          <w:tab w:val="num" w:pos="431"/>
        </w:tabs>
        <w:ind w:left="431" w:hanging="431"/>
      </w:pPr>
      <w:rPr>
        <w:rFonts w:hint="default"/>
      </w:rPr>
    </w:lvl>
    <w:lvl w:ilvl="2">
      <w:start w:val="1"/>
      <w:numFmt w:val="decimal"/>
      <w:pStyle w:val="L33"/>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10">
    <w:nsid w:val="5D717FE2"/>
    <w:multiLevelType w:val="multilevel"/>
    <w:tmpl w:val="17381114"/>
    <w:lvl w:ilvl="0">
      <w:start w:val="1"/>
      <w:numFmt w:val="decimal"/>
      <w:pStyle w:val="L14"/>
      <w:lvlText w:val="%1."/>
      <w:lvlJc w:val="left"/>
      <w:pPr>
        <w:ind w:left="360" w:hanging="360"/>
      </w:pPr>
      <w:rPr>
        <w:rFonts w:hint="default"/>
      </w:rPr>
    </w:lvl>
    <w:lvl w:ilvl="1">
      <w:start w:val="1"/>
      <w:numFmt w:val="decimal"/>
      <w:pStyle w:val="L24"/>
      <w:lvlText w:val="%1.%2."/>
      <w:lvlJc w:val="left"/>
      <w:pPr>
        <w:tabs>
          <w:tab w:val="num" w:pos="431"/>
        </w:tabs>
        <w:ind w:left="431" w:hanging="431"/>
      </w:pPr>
      <w:rPr>
        <w:rFonts w:hint="default"/>
      </w:rPr>
    </w:lvl>
    <w:lvl w:ilvl="2">
      <w:start w:val="1"/>
      <w:numFmt w:val="decimal"/>
      <w:pStyle w:val="L34"/>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11">
    <w:nsid w:val="5D717FE3"/>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D717FE4"/>
    <w:multiLevelType w:val="multilevel"/>
    <w:tmpl w:val="17381114"/>
    <w:lvl w:ilvl="0">
      <w:start w:val="1"/>
      <w:numFmt w:val="decimal"/>
      <w:pStyle w:val="L15"/>
      <w:lvlText w:val="%1."/>
      <w:lvlJc w:val="left"/>
      <w:pPr>
        <w:ind w:left="360" w:hanging="360"/>
      </w:pPr>
      <w:rPr>
        <w:rFonts w:hint="default"/>
      </w:rPr>
    </w:lvl>
    <w:lvl w:ilvl="1">
      <w:start w:val="1"/>
      <w:numFmt w:val="decimal"/>
      <w:pStyle w:val="L25"/>
      <w:lvlText w:val="%1.%2."/>
      <w:lvlJc w:val="left"/>
      <w:pPr>
        <w:tabs>
          <w:tab w:val="num" w:pos="431"/>
        </w:tabs>
        <w:ind w:left="431" w:hanging="431"/>
      </w:pPr>
      <w:rPr>
        <w:rFonts w:hint="default"/>
      </w:rPr>
    </w:lvl>
    <w:lvl w:ilvl="2">
      <w:start w:val="1"/>
      <w:numFmt w:val="decimal"/>
      <w:pStyle w:val="L35"/>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13">
    <w:nsid w:val="5D717FE5"/>
    <w:multiLevelType w:val="multilevel"/>
    <w:tmpl w:val="17381114"/>
    <w:lvl w:ilvl="0">
      <w:start w:val="1"/>
      <w:numFmt w:val="decimal"/>
      <w:pStyle w:val="L16"/>
      <w:lvlText w:val="%1."/>
      <w:lvlJc w:val="left"/>
      <w:pPr>
        <w:ind w:left="360" w:hanging="360"/>
      </w:pPr>
      <w:rPr>
        <w:rFonts w:hint="default"/>
      </w:rPr>
    </w:lvl>
    <w:lvl w:ilvl="1">
      <w:start w:val="1"/>
      <w:numFmt w:val="decimal"/>
      <w:pStyle w:val="L26"/>
      <w:lvlText w:val="%1.%2."/>
      <w:lvlJc w:val="left"/>
      <w:pPr>
        <w:tabs>
          <w:tab w:val="num" w:pos="431"/>
        </w:tabs>
        <w:ind w:left="431" w:hanging="431"/>
      </w:pPr>
      <w:rPr>
        <w:rFonts w:hint="default"/>
      </w:rPr>
    </w:lvl>
    <w:lvl w:ilvl="2">
      <w:start w:val="1"/>
      <w:numFmt w:val="decimal"/>
      <w:pStyle w:val="L36"/>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14">
    <w:nsid w:val="5D717FE6"/>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D717FE7"/>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D717FE8"/>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D717FE9"/>
    <w:multiLevelType w:val="hybridMultilevel"/>
    <w:tmpl w:val="5D717FE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5D717FEA"/>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D717FEB"/>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D717FEC"/>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D717FED"/>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D717FEE"/>
    <w:multiLevelType w:val="hybridMultilevel"/>
    <w:tmpl w:val="5D717FE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5D717FEF"/>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D717FF0"/>
    <w:multiLevelType w:val="hybridMultilevel"/>
    <w:tmpl w:val="5D717FE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5D717FF1"/>
    <w:multiLevelType w:val="hybridMultilevel"/>
    <w:tmpl w:val="5D717FE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5D717FF2"/>
    <w:multiLevelType w:val="hybridMultilevel"/>
    <w:tmpl w:val="5D717FE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5D717FF3"/>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D717FF4"/>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D717FF5"/>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D717FF6"/>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D717FF7"/>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D717FF8"/>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D717FF9"/>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D717FFA"/>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D717FFB"/>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D717FFC"/>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D717FFD"/>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D717FFE"/>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D717FFF"/>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D718000"/>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D718001"/>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D718002"/>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D718003"/>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D718004"/>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D718005"/>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D718006"/>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D718007"/>
    <w:multiLevelType w:val="multilevel"/>
    <w:tmpl w:val="17381114"/>
    <w:lvl w:ilvl="0">
      <w:start w:val="1"/>
      <w:numFmt w:val="decimal"/>
      <w:pStyle w:val="L17"/>
      <w:lvlText w:val="%1."/>
      <w:lvlJc w:val="left"/>
      <w:pPr>
        <w:ind w:left="360" w:hanging="360"/>
      </w:pPr>
      <w:rPr>
        <w:rFonts w:hint="default"/>
      </w:rPr>
    </w:lvl>
    <w:lvl w:ilvl="1">
      <w:start w:val="1"/>
      <w:numFmt w:val="decimal"/>
      <w:pStyle w:val="L27"/>
      <w:lvlText w:val="%1.%2."/>
      <w:lvlJc w:val="left"/>
      <w:pPr>
        <w:tabs>
          <w:tab w:val="num" w:pos="431"/>
        </w:tabs>
        <w:ind w:left="431" w:hanging="431"/>
      </w:pPr>
      <w:rPr>
        <w:rFonts w:hint="default"/>
      </w:rPr>
    </w:lvl>
    <w:lvl w:ilvl="2">
      <w:start w:val="1"/>
      <w:numFmt w:val="decimal"/>
      <w:pStyle w:val="L37"/>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48">
    <w:nsid w:val="5D718008"/>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D718009"/>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D71800A"/>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D71800B"/>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D71800C"/>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D71800D"/>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D71800E"/>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D71800F"/>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D718010"/>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D718011"/>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D718012"/>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D718013"/>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D718014"/>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D718015"/>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5D718016"/>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D718017"/>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D718018"/>
    <w:multiLevelType w:val="hybridMultilevel"/>
    <w:tmpl w:val="5D717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5D718019"/>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5D71801A"/>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5D71801B"/>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5D71801C"/>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5D71801D"/>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5D71801E"/>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5D71801F"/>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5D718020"/>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5D718021"/>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nsid w:val="5D718022"/>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5D718023"/>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5D718024"/>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5D718025"/>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5D718026"/>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5D718027"/>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5D718028"/>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5D718029"/>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nsid w:val="5D71802A"/>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5D71802B"/>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5D71802C"/>
    <w:multiLevelType w:val="hybridMultilevel"/>
    <w:tmpl w:val="5D717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5D71802D"/>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5D71802E"/>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5D71802F"/>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5D718030"/>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5D718031"/>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5D718032"/>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5D718033"/>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5D718034"/>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5D718035"/>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5D718036"/>
    <w:multiLevelType w:val="hybridMultilevel"/>
    <w:tmpl w:val="5D717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5D718037"/>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nsid w:val="5D718038"/>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5D718039"/>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5D71803A"/>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5D71803B"/>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5D71803C"/>
    <w:multiLevelType w:val="hybridMultilevel"/>
    <w:tmpl w:val="5D717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nsid w:val="5D71803D"/>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5D71803E"/>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nsid w:val="5D71803F"/>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nsid w:val="5D718040"/>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5D718041"/>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nsid w:val="5D718042"/>
    <w:multiLevelType w:val="hybridMultilevel"/>
    <w:tmpl w:val="5D717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nsid w:val="5D718043"/>
    <w:multiLevelType w:val="hybridMultilevel"/>
    <w:tmpl w:val="5D717FE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5D718044"/>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nsid w:val="5D718045"/>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nsid w:val="5D718046"/>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nsid w:val="5D718047"/>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5D718048"/>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5D718049"/>
    <w:multiLevelType w:val="hybridMultilevel"/>
    <w:tmpl w:val="5D717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5D71804A"/>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5D71804B"/>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nsid w:val="5D71804C"/>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nsid w:val="5D71804D"/>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nsid w:val="5D71804E"/>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nsid w:val="5D71804F"/>
    <w:multiLevelType w:val="hybridMultilevel"/>
    <w:tmpl w:val="5D717F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5D718050"/>
    <w:multiLevelType w:val="hybridMultilevel"/>
    <w:tmpl w:val="5D717FE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5D718051"/>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nsid w:val="5D718052"/>
    <w:multiLevelType w:val="hybridMultilevel"/>
    <w:tmpl w:val="5D717FD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3">
    <w:nsid w:val="5D718053"/>
    <w:multiLevelType w:val="hybridMultilevel"/>
    <w:tmpl w:val="5D717FDE"/>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4">
    <w:nsid w:val="5D718054"/>
    <w:multiLevelType w:val="hybridMultilevel"/>
    <w:tmpl w:val="5D717FE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5">
    <w:nsid w:val="5D718055"/>
    <w:multiLevelType w:val="hybridMultilevel"/>
    <w:tmpl w:val="5D717FE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6">
    <w:nsid w:val="5D718056"/>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nsid w:val="5D718057"/>
    <w:multiLevelType w:val="hybridMultilevel"/>
    <w:tmpl w:val="61FD6A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3"/>
  </w:num>
  <w:num w:numId="2">
    <w:abstractNumId w:val="4"/>
  </w:num>
  <w:num w:numId="3">
    <w:abstractNumId w:val="4"/>
  </w:num>
  <w:num w:numId="4">
    <w:abstractNumId w:val="4"/>
  </w:num>
  <w:num w:numId="5">
    <w:abstractNumId w:val="1"/>
  </w:num>
  <w:num w:numId="6">
    <w:abstractNumId w:val="0"/>
  </w:num>
  <w:num w:numId="7">
    <w:abstractNumId w:val="2"/>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 w:numId="48">
    <w:abstractNumId w:val="45"/>
  </w:num>
  <w:num w:numId="49">
    <w:abstractNumId w:val="46"/>
  </w:num>
  <w:num w:numId="50">
    <w:abstractNumId w:val="47"/>
  </w:num>
  <w:num w:numId="51">
    <w:abstractNumId w:val="48"/>
  </w:num>
  <w:num w:numId="52">
    <w:abstractNumId w:val="49"/>
  </w:num>
  <w:num w:numId="53">
    <w:abstractNumId w:val="50"/>
  </w:num>
  <w:num w:numId="54">
    <w:abstractNumId w:val="51"/>
  </w:num>
  <w:num w:numId="55">
    <w:abstractNumId w:val="52"/>
  </w:num>
  <w:num w:numId="56">
    <w:abstractNumId w:val="53"/>
  </w:num>
  <w:num w:numId="57">
    <w:abstractNumId w:val="54"/>
  </w:num>
  <w:num w:numId="58">
    <w:abstractNumId w:val="55"/>
  </w:num>
  <w:num w:numId="59">
    <w:abstractNumId w:val="56"/>
  </w:num>
  <w:num w:numId="60">
    <w:abstractNumId w:val="57"/>
  </w:num>
  <w:num w:numId="61">
    <w:abstractNumId w:val="58"/>
  </w:num>
  <w:num w:numId="62">
    <w:abstractNumId w:val="59"/>
  </w:num>
  <w:num w:numId="63">
    <w:abstractNumId w:val="60"/>
  </w:num>
  <w:num w:numId="64">
    <w:abstractNumId w:val="61"/>
  </w:num>
  <w:num w:numId="65">
    <w:abstractNumId w:val="62"/>
  </w:num>
  <w:num w:numId="66">
    <w:abstractNumId w:val="63"/>
  </w:num>
  <w:num w:numId="67">
    <w:abstractNumId w:val="64"/>
  </w:num>
  <w:num w:numId="68">
    <w:abstractNumId w:val="65"/>
  </w:num>
  <w:num w:numId="69">
    <w:abstractNumId w:val="66"/>
  </w:num>
  <w:num w:numId="70">
    <w:abstractNumId w:val="67"/>
  </w:num>
  <w:num w:numId="71">
    <w:abstractNumId w:val="68"/>
  </w:num>
  <w:num w:numId="72">
    <w:abstractNumId w:val="69"/>
  </w:num>
  <w:num w:numId="73">
    <w:abstractNumId w:val="70"/>
  </w:num>
  <w:num w:numId="74">
    <w:abstractNumId w:val="71"/>
  </w:num>
  <w:num w:numId="75">
    <w:abstractNumId w:val="72"/>
  </w:num>
  <w:num w:numId="76">
    <w:abstractNumId w:val="73"/>
  </w:num>
  <w:num w:numId="77">
    <w:abstractNumId w:val="74"/>
  </w:num>
  <w:num w:numId="78">
    <w:abstractNumId w:val="75"/>
  </w:num>
  <w:num w:numId="79">
    <w:abstractNumId w:val="76"/>
  </w:num>
  <w:num w:numId="80">
    <w:abstractNumId w:val="77"/>
  </w:num>
  <w:num w:numId="81">
    <w:abstractNumId w:val="78"/>
  </w:num>
  <w:num w:numId="82">
    <w:abstractNumId w:val="79"/>
  </w:num>
  <w:num w:numId="83">
    <w:abstractNumId w:val="80"/>
  </w:num>
  <w:num w:numId="84">
    <w:abstractNumId w:val="81"/>
  </w:num>
  <w:num w:numId="85">
    <w:abstractNumId w:val="82"/>
  </w:num>
  <w:num w:numId="86">
    <w:abstractNumId w:val="83"/>
  </w:num>
  <w:num w:numId="87">
    <w:abstractNumId w:val="84"/>
  </w:num>
  <w:num w:numId="88">
    <w:abstractNumId w:val="85"/>
  </w:num>
  <w:num w:numId="89">
    <w:abstractNumId w:val="86"/>
  </w:num>
  <w:num w:numId="90">
    <w:abstractNumId w:val="87"/>
  </w:num>
  <w:num w:numId="91">
    <w:abstractNumId w:val="88"/>
  </w:num>
  <w:num w:numId="92">
    <w:abstractNumId w:val="89"/>
  </w:num>
  <w:num w:numId="93">
    <w:abstractNumId w:val="90"/>
  </w:num>
  <w:num w:numId="94">
    <w:abstractNumId w:val="91"/>
  </w:num>
  <w:num w:numId="95">
    <w:abstractNumId w:val="92"/>
  </w:num>
  <w:num w:numId="96">
    <w:abstractNumId w:val="93"/>
  </w:num>
  <w:num w:numId="97">
    <w:abstractNumId w:val="94"/>
  </w:num>
  <w:num w:numId="98">
    <w:abstractNumId w:val="95"/>
  </w:num>
  <w:num w:numId="99">
    <w:abstractNumId w:val="96"/>
  </w:num>
  <w:num w:numId="100">
    <w:abstractNumId w:val="97"/>
  </w:num>
  <w:num w:numId="101">
    <w:abstractNumId w:val="98"/>
  </w:num>
  <w:num w:numId="102">
    <w:abstractNumId w:val="99"/>
  </w:num>
  <w:num w:numId="103">
    <w:abstractNumId w:val="100"/>
  </w:num>
  <w:num w:numId="104">
    <w:abstractNumId w:val="101"/>
  </w:num>
  <w:num w:numId="105">
    <w:abstractNumId w:val="102"/>
  </w:num>
  <w:num w:numId="106">
    <w:abstractNumId w:val="103"/>
  </w:num>
  <w:num w:numId="107">
    <w:abstractNumId w:val="104"/>
  </w:num>
  <w:num w:numId="108">
    <w:abstractNumId w:val="105"/>
  </w:num>
  <w:num w:numId="109">
    <w:abstractNumId w:val="106"/>
  </w:num>
  <w:num w:numId="110">
    <w:abstractNumId w:val="107"/>
  </w:num>
  <w:num w:numId="111">
    <w:abstractNumId w:val="108"/>
  </w:num>
  <w:num w:numId="112">
    <w:abstractNumId w:val="109"/>
  </w:num>
  <w:num w:numId="113">
    <w:abstractNumId w:val="110"/>
  </w:num>
  <w:num w:numId="114">
    <w:abstractNumId w:val="111"/>
  </w:num>
  <w:num w:numId="115">
    <w:abstractNumId w:val="112"/>
  </w:num>
  <w:num w:numId="116">
    <w:abstractNumId w:val="113"/>
  </w:num>
  <w:num w:numId="117">
    <w:abstractNumId w:val="114"/>
  </w:num>
  <w:num w:numId="118">
    <w:abstractNumId w:val="115"/>
  </w:num>
  <w:num w:numId="119">
    <w:abstractNumId w:val="116"/>
  </w:num>
  <w:num w:numId="120">
    <w:abstractNumId w:val="117"/>
  </w:num>
  <w:num w:numId="121">
    <w:abstractNumId w:val="118"/>
  </w:num>
  <w:num w:numId="122">
    <w:abstractNumId w:val="119"/>
  </w:num>
  <w:num w:numId="123">
    <w:abstractNumId w:val="120"/>
  </w:num>
  <w:num w:numId="124">
    <w:abstractNumId w:val="121"/>
  </w:num>
  <w:num w:numId="125">
    <w:abstractNumId w:val="122"/>
  </w:num>
  <w:num w:numId="126">
    <w:abstractNumId w:val="123"/>
  </w:num>
  <w:num w:numId="127">
    <w:abstractNumId w:val="124"/>
  </w:num>
  <w:num w:numId="128">
    <w:abstractNumId w:val="125"/>
  </w:num>
  <w:num w:numId="129">
    <w:abstractNumId w:val="126"/>
  </w:num>
  <w:num w:numId="130">
    <w:abstractNumId w:val="1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1021"/>
  <w:doNotTrackMoves/>
  <w:defaultTabStop w:val="720"/>
  <w:drawingGridHorizontalSpacing w:val="120"/>
  <w:displayHorizontalDrawingGridEvery w:val="2"/>
  <w:characterSpacingControl w:val="doNotCompress"/>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58B"/>
    <w:pPr>
      <w:spacing w:after="60"/>
    </w:pPr>
    <w:rPr>
      <w:rFonts w:ascii="Times New Roman" w:hAnsi="Times New Roman"/>
      <w:sz w:val="24"/>
      <w:szCs w:val="22"/>
      <w:lang w:eastAsia="en-US"/>
    </w:rPr>
  </w:style>
  <w:style w:type="paragraph" w:styleId="Heading1">
    <w:name w:val="heading 1"/>
    <w:basedOn w:val="Normal"/>
    <w:next w:val="Normal"/>
    <w:link w:val="Heading1Char"/>
    <w:uiPriority w:val="9"/>
    <w:qFormat/>
    <w:rsid w:val="00AA247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AA247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AA247E"/>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AA247E"/>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485637"/>
    <w:pPr>
      <w:keepNext/>
      <w:keepLines/>
      <w:spacing w:before="200" w:after="0"/>
      <w:outlineLvl w:val="4"/>
    </w:pPr>
    <w:rPr>
      <w:rFonts w:ascii="Cambria" w:hAnsi="Cambria"/>
      <w:color w:val="243F60" w:themeColor="accent1" w:themeShade="7F"/>
    </w:rPr>
  </w:style>
  <w:style w:type="paragraph" w:styleId="Heading6">
    <w:name w:val="heading 6"/>
    <w:basedOn w:val="Normal"/>
    <w:next w:val="Normal"/>
    <w:link w:val="Heading6Char"/>
    <w:uiPriority w:val="9"/>
    <w:semiHidden/>
    <w:unhideWhenUsed/>
    <w:qFormat/>
    <w:rsid w:val="00046715"/>
    <w:pPr>
      <w:keepNext/>
      <w:keepLines/>
      <w:spacing w:before="200" w:after="0"/>
      <w:outlineLvl w:val="5"/>
    </w:pPr>
    <w:rPr>
      <w:rFonts w:ascii="Cambria" w:hAnsi="Cambr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2Unnumbered">
    <w:name w:val="L2 Unnumbered"/>
    <w:basedOn w:val="L2"/>
    <w:next w:val="Normal"/>
    <w:link w:val="L2UnnumberedChar"/>
    <w:qFormat/>
    <w:rsid w:val="00AA247E"/>
    <w:pPr>
      <w:numPr>
        <w:ilvl w:val="0"/>
        <w:numId w:val="0"/>
      </w:numPr>
    </w:pPr>
  </w:style>
  <w:style w:type="character" w:customStyle="1" w:styleId="L2UnnumberedChar">
    <w:name w:val="L2 Unnumbered Char"/>
    <w:basedOn w:val="DefaultParagraphFont"/>
    <w:link w:val="L2Unnumbered"/>
    <w:rsid w:val="008E044C"/>
    <w:rPr>
      <w:rFonts w:ascii="Arial" w:eastAsia="Times New Roman" w:hAnsi="Arial" w:cs="Arial"/>
      <w:b/>
      <w:bCs/>
      <w:iCs/>
      <w:color w:val="000000"/>
      <w:sz w:val="28"/>
      <w:szCs w:val="28"/>
      <w:lang w:eastAsia="en-AU"/>
    </w:rPr>
  </w:style>
  <w:style w:type="paragraph" w:styleId="Caption">
    <w:name w:val="caption"/>
    <w:basedOn w:val="Normal"/>
    <w:next w:val="Normal"/>
    <w:link w:val="CaptionChar"/>
    <w:qFormat/>
    <w:rsid w:val="005947EB"/>
    <w:pPr>
      <w:keepNext/>
      <w:keepLines/>
      <w:spacing w:before="120" w:after="0"/>
    </w:pPr>
    <w:rPr>
      <w:rFonts w:eastAsia="Times New Roman"/>
      <w:b/>
      <w:bCs/>
      <w:sz w:val="16"/>
      <w:szCs w:val="20"/>
      <w:lang w:eastAsia="en-AU"/>
    </w:rPr>
  </w:style>
  <w:style w:type="character" w:customStyle="1" w:styleId="CaptionChar">
    <w:name w:val="Caption Char"/>
    <w:basedOn w:val="DefaultParagraphFont"/>
    <w:link w:val="Caption"/>
    <w:rsid w:val="005947EB"/>
    <w:rPr>
      <w:rFonts w:ascii="Times New Roman" w:eastAsia="Times New Roman" w:hAnsi="Times New Roman"/>
      <w:b/>
      <w:bCs/>
      <w:sz w:val="16"/>
    </w:rPr>
  </w:style>
  <w:style w:type="paragraph" w:customStyle="1" w:styleId="BulletedList">
    <w:name w:val="Bulleted List"/>
    <w:basedOn w:val="Normal"/>
    <w:qFormat/>
    <w:rsid w:val="00AA247E"/>
    <w:pPr>
      <w:numPr>
        <w:numId w:val="1"/>
      </w:numPr>
      <w:spacing w:before="120" w:after="0"/>
    </w:pPr>
    <w:rPr>
      <w:rFonts w:eastAsia="Times New Roman"/>
      <w:color w:val="000000"/>
      <w:szCs w:val="24"/>
      <w:lang w:eastAsia="en-AU"/>
    </w:rPr>
  </w:style>
  <w:style w:type="paragraph" w:styleId="BodyText">
    <w:name w:val="Body Text"/>
    <w:basedOn w:val="Normal"/>
    <w:link w:val="BodyTextChar"/>
    <w:uiPriority w:val="99"/>
    <w:unhideWhenUsed/>
    <w:qFormat/>
    <w:rsid w:val="00701588"/>
    <w:pPr>
      <w:spacing w:before="120" w:after="120"/>
    </w:pPr>
  </w:style>
  <w:style w:type="character" w:customStyle="1" w:styleId="BodyTextChar">
    <w:name w:val="Body Text Char"/>
    <w:basedOn w:val="DefaultParagraphFont"/>
    <w:link w:val="BodyText"/>
    <w:uiPriority w:val="99"/>
    <w:rsid w:val="00701588"/>
    <w:rPr>
      <w:rFonts w:ascii="Times New Roman" w:hAnsi="Times New Roman"/>
      <w:sz w:val="24"/>
      <w:szCs w:val="22"/>
      <w:lang w:eastAsia="en-US"/>
    </w:rPr>
  </w:style>
  <w:style w:type="paragraph" w:customStyle="1" w:styleId="L1">
    <w:name w:val="L1"/>
    <w:basedOn w:val="Heading1"/>
    <w:next w:val="Normal"/>
    <w:qFormat/>
    <w:rsid w:val="00AA247E"/>
    <w:pPr>
      <w:numPr>
        <w:numId w:val="4"/>
      </w:numPr>
      <w:spacing w:before="240" w:after="60"/>
    </w:pPr>
    <w:rPr>
      <w:rFonts w:ascii="Arial" w:hAnsi="Arial" w:cs="Arial"/>
      <w:color w:val="000000"/>
      <w:kern w:val="32"/>
      <w:sz w:val="32"/>
      <w:szCs w:val="32"/>
      <w:lang w:eastAsia="ru-RU"/>
    </w:rPr>
  </w:style>
  <w:style w:type="character" w:customStyle="1" w:styleId="Heading1Char">
    <w:name w:val="Heading 1 Char"/>
    <w:basedOn w:val="DefaultParagraphFont"/>
    <w:link w:val="Heading1"/>
    <w:uiPriority w:val="9"/>
    <w:rsid w:val="00AA247E"/>
    <w:rPr>
      <w:rFonts w:ascii="Cambria" w:eastAsia="Times New Roman" w:hAnsi="Cambria" w:cs="Times New Roman"/>
      <w:b/>
      <w:bCs/>
      <w:color w:val="365F91"/>
      <w:sz w:val="28"/>
      <w:szCs w:val="28"/>
    </w:rPr>
  </w:style>
  <w:style w:type="paragraph" w:customStyle="1" w:styleId="L1Unnumbered">
    <w:name w:val="L1 Unnumbered"/>
    <w:basedOn w:val="L1"/>
    <w:autoRedefine/>
    <w:qFormat/>
    <w:rsid w:val="000B235A"/>
    <w:pPr>
      <w:pageBreakBefore/>
      <w:numPr>
        <w:numId w:val="0"/>
      </w:numPr>
      <w:spacing w:after="120"/>
    </w:pPr>
  </w:style>
  <w:style w:type="paragraph" w:customStyle="1" w:styleId="L2">
    <w:name w:val="L2"/>
    <w:basedOn w:val="Heading2"/>
    <w:next w:val="Normal"/>
    <w:qFormat/>
    <w:rsid w:val="00AA247E"/>
    <w:pPr>
      <w:numPr>
        <w:ilvl w:val="1"/>
        <w:numId w:val="4"/>
      </w:numPr>
      <w:spacing w:before="240" w:after="120"/>
      <w:jc w:val="both"/>
    </w:pPr>
    <w:rPr>
      <w:rFonts w:ascii="Arial" w:hAnsi="Arial" w:cs="Arial"/>
      <w:iCs/>
      <w:color w:val="000000"/>
      <w:sz w:val="28"/>
      <w:szCs w:val="28"/>
      <w:lang w:eastAsia="en-AU"/>
    </w:rPr>
  </w:style>
  <w:style w:type="character" w:customStyle="1" w:styleId="Heading2Char">
    <w:name w:val="Heading 2 Char"/>
    <w:basedOn w:val="DefaultParagraphFont"/>
    <w:link w:val="Heading2"/>
    <w:uiPriority w:val="9"/>
    <w:semiHidden/>
    <w:rsid w:val="00AA247E"/>
    <w:rPr>
      <w:rFonts w:ascii="Cambria" w:eastAsia="Times New Roman" w:hAnsi="Cambria" w:cs="Times New Roman"/>
      <w:b/>
      <w:bCs/>
      <w:color w:val="4F81BD"/>
      <w:sz w:val="26"/>
      <w:szCs w:val="26"/>
    </w:rPr>
  </w:style>
  <w:style w:type="paragraph" w:customStyle="1" w:styleId="L3">
    <w:name w:val="L3"/>
    <w:basedOn w:val="Heading3"/>
    <w:next w:val="Normal"/>
    <w:qFormat/>
    <w:rsid w:val="00AA247E"/>
    <w:pPr>
      <w:keepLines w:val="0"/>
      <w:numPr>
        <w:ilvl w:val="2"/>
        <w:numId w:val="4"/>
      </w:numPr>
      <w:spacing w:before="120" w:after="120"/>
    </w:pPr>
    <w:rPr>
      <w:rFonts w:ascii="Arial" w:hAnsi="Arial" w:cs="Arial"/>
      <w:color w:val="000000"/>
      <w:szCs w:val="26"/>
      <w:lang w:eastAsia="en-AU"/>
    </w:rPr>
  </w:style>
  <w:style w:type="character" w:customStyle="1" w:styleId="Heading3Char">
    <w:name w:val="Heading 3 Char"/>
    <w:basedOn w:val="DefaultParagraphFont"/>
    <w:link w:val="Heading3"/>
    <w:uiPriority w:val="9"/>
    <w:semiHidden/>
    <w:rsid w:val="00AA247E"/>
    <w:rPr>
      <w:rFonts w:ascii="Cambria" w:eastAsia="Times New Roman" w:hAnsi="Cambria" w:cs="Times New Roman"/>
      <w:b/>
      <w:bCs/>
      <w:color w:val="4F81BD"/>
      <w:sz w:val="24"/>
    </w:rPr>
  </w:style>
  <w:style w:type="paragraph" w:customStyle="1" w:styleId="L4">
    <w:name w:val="L4"/>
    <w:basedOn w:val="Heading4"/>
    <w:next w:val="Normal"/>
    <w:qFormat/>
    <w:rsid w:val="00EE69CD"/>
    <w:pPr>
      <w:keepLines w:val="0"/>
      <w:numPr>
        <w:ilvl w:val="3"/>
        <w:numId w:val="5"/>
      </w:numPr>
      <w:tabs>
        <w:tab w:val="left" w:pos="720"/>
        <w:tab w:val="left" w:pos="1077"/>
      </w:tabs>
      <w:spacing w:before="120" w:after="120"/>
      <w:ind w:left="646" w:hanging="646"/>
    </w:pPr>
    <w:rPr>
      <w:rFonts w:ascii="Arial" w:hAnsi="Arial"/>
      <w:i w:val="0"/>
      <w:iCs w:val="0"/>
      <w:color w:val="000000"/>
      <w:szCs w:val="28"/>
      <w:lang w:val="ru-RU" w:eastAsia="ru-RU"/>
    </w:rPr>
  </w:style>
  <w:style w:type="character" w:customStyle="1" w:styleId="Heading4Char">
    <w:name w:val="Heading 4 Char"/>
    <w:basedOn w:val="DefaultParagraphFont"/>
    <w:link w:val="Heading4"/>
    <w:uiPriority w:val="9"/>
    <w:semiHidden/>
    <w:rsid w:val="00AA247E"/>
    <w:rPr>
      <w:rFonts w:ascii="Cambria" w:eastAsia="Times New Roman" w:hAnsi="Cambria" w:cs="Times New Roman"/>
      <w:b/>
      <w:bCs/>
      <w:i/>
      <w:iCs/>
      <w:color w:val="4F81BD"/>
      <w:sz w:val="24"/>
    </w:rPr>
  </w:style>
  <w:style w:type="paragraph" w:customStyle="1" w:styleId="ReqBody">
    <w:name w:val="Req Body"/>
    <w:basedOn w:val="Normal"/>
    <w:qFormat/>
    <w:rsid w:val="00CA0EB8"/>
    <w:pPr>
      <w:overflowPunct w:val="0"/>
      <w:autoSpaceDE w:val="0"/>
      <w:autoSpaceDN w:val="0"/>
      <w:adjustRightInd w:val="0"/>
      <w:spacing w:before="60"/>
      <w:ind w:left="357"/>
      <w:textAlignment w:val="baseline"/>
    </w:pPr>
    <w:rPr>
      <w:rFonts w:eastAsia="Times New Roman"/>
      <w:szCs w:val="20"/>
    </w:rPr>
  </w:style>
  <w:style w:type="paragraph" w:customStyle="1" w:styleId="Requirement">
    <w:name w:val="Requirement"/>
    <w:basedOn w:val="Normal"/>
    <w:qFormat/>
    <w:rsid w:val="00AA247E"/>
    <w:pPr>
      <w:numPr>
        <w:numId w:val="6"/>
      </w:numPr>
      <w:overflowPunct w:val="0"/>
      <w:autoSpaceDE w:val="0"/>
      <w:autoSpaceDN w:val="0"/>
      <w:adjustRightInd w:val="0"/>
      <w:spacing w:before="240" w:after="120"/>
      <w:jc w:val="both"/>
      <w:textAlignment w:val="baseline"/>
    </w:pPr>
    <w:rPr>
      <w:rFonts w:eastAsia="Georgia"/>
      <w:szCs w:val="20"/>
    </w:rPr>
  </w:style>
  <w:style w:type="paragraph" w:customStyle="1" w:styleId="Sub">
    <w:name w:val="Sub"/>
    <w:basedOn w:val="Normal"/>
    <w:next w:val="Normal"/>
    <w:qFormat/>
    <w:rsid w:val="00F65BA9"/>
    <w:pPr>
      <w:overflowPunct w:val="0"/>
      <w:autoSpaceDE w:val="0"/>
      <w:autoSpaceDN w:val="0"/>
      <w:adjustRightInd w:val="0"/>
      <w:spacing w:before="120" w:after="120"/>
      <w:textAlignment w:val="baseline"/>
    </w:pPr>
    <w:rPr>
      <w:rFonts w:ascii="Arial" w:eastAsia="Times New Roman" w:hAnsi="Arial"/>
      <w:b/>
      <w:szCs w:val="20"/>
      <w:lang w:eastAsia="en-AU"/>
    </w:rPr>
  </w:style>
  <w:style w:type="paragraph" w:styleId="Title">
    <w:name w:val="Title"/>
    <w:basedOn w:val="Normal"/>
    <w:next w:val="Normal"/>
    <w:link w:val="TitleChar"/>
    <w:qFormat/>
    <w:rsid w:val="00AA247E"/>
    <w:pPr>
      <w:pBdr>
        <w:bottom w:val="single" w:sz="8" w:space="4" w:color="4F81BD"/>
      </w:pBdr>
      <w:overflowPunct w:val="0"/>
      <w:autoSpaceDE w:val="0"/>
      <w:autoSpaceDN w:val="0"/>
      <w:adjustRightInd w:val="0"/>
      <w:spacing w:after="300"/>
      <w:contextualSpacing/>
      <w:textAlignment w:val="baseline"/>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AA247E"/>
    <w:rPr>
      <w:rFonts w:ascii="Cambria" w:eastAsia="Times New Roman" w:hAnsi="Cambria" w:cs="Times New Roman"/>
      <w:color w:val="17365D"/>
      <w:spacing w:val="5"/>
      <w:kern w:val="28"/>
      <w:sz w:val="52"/>
      <w:szCs w:val="52"/>
    </w:rPr>
  </w:style>
  <w:style w:type="paragraph" w:styleId="DocumentMap">
    <w:name w:val="Document Map"/>
    <w:basedOn w:val="Normal"/>
    <w:link w:val="DocumentMapChar"/>
    <w:uiPriority w:val="99"/>
    <w:semiHidden/>
    <w:unhideWhenUsed/>
    <w:rsid w:val="00046715"/>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46715"/>
    <w:rPr>
      <w:rFonts w:ascii="Tahoma" w:hAnsi="Tahoma" w:cs="Tahoma"/>
      <w:sz w:val="16"/>
      <w:szCs w:val="16"/>
      <w:lang w:eastAsia="en-US"/>
    </w:rPr>
  </w:style>
  <w:style w:type="character" w:customStyle="1" w:styleId="Heading6Char">
    <w:name w:val="Heading 6 Char"/>
    <w:basedOn w:val="DefaultParagraphFont"/>
    <w:link w:val="Heading6"/>
    <w:uiPriority w:val="99"/>
    <w:rsid w:val="00046715"/>
    <w:rPr>
      <w:rFonts w:ascii="Cambria" w:hAnsi="Cambria"/>
      <w:i/>
      <w:iCs/>
      <w:color w:val="243F60" w:themeColor="accent1" w:themeShade="7F"/>
      <w:sz w:val="24"/>
      <w:szCs w:val="22"/>
      <w:lang w:eastAsia="en-US"/>
    </w:rPr>
  </w:style>
  <w:style w:type="character" w:styleId="CommentReference">
    <w:name w:val="annotation reference"/>
    <w:basedOn w:val="DefaultParagraphFont"/>
    <w:uiPriority w:val="99"/>
    <w:semiHidden/>
    <w:unhideWhenUsed/>
    <w:rsid w:val="002367BD"/>
    <w:rPr>
      <w:sz w:val="16"/>
      <w:szCs w:val="16"/>
    </w:rPr>
  </w:style>
  <w:style w:type="paragraph" w:styleId="CommentText">
    <w:name w:val="annotation text"/>
    <w:basedOn w:val="Normal"/>
    <w:link w:val="CommentTextChar"/>
    <w:uiPriority w:val="99"/>
    <w:semiHidden/>
    <w:unhideWhenUsed/>
    <w:rsid w:val="002367BD"/>
    <w:rPr>
      <w:sz w:val="20"/>
      <w:szCs w:val="20"/>
    </w:rPr>
  </w:style>
  <w:style w:type="character" w:customStyle="1" w:styleId="CommentTextChar">
    <w:name w:val="Comment Text Char"/>
    <w:basedOn w:val="DefaultParagraphFont"/>
    <w:link w:val="CommentText"/>
    <w:uiPriority w:val="99"/>
    <w:semiHidden/>
    <w:rsid w:val="002367BD"/>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367BD"/>
    <w:rPr>
      <w:b/>
      <w:bCs/>
    </w:rPr>
  </w:style>
  <w:style w:type="character" w:customStyle="1" w:styleId="CommentSubjectChar">
    <w:name w:val="Comment Subject Char"/>
    <w:basedOn w:val="CommentTextChar"/>
    <w:link w:val="CommentSubject"/>
    <w:uiPriority w:val="99"/>
    <w:semiHidden/>
    <w:rsid w:val="002367BD"/>
    <w:rPr>
      <w:b/>
      <w:bCs/>
    </w:rPr>
  </w:style>
  <w:style w:type="paragraph" w:styleId="BalloonText">
    <w:name w:val="Balloon Text"/>
    <w:basedOn w:val="Normal"/>
    <w:link w:val="BalloonTextChar"/>
    <w:uiPriority w:val="99"/>
    <w:semiHidden/>
    <w:unhideWhenUsed/>
    <w:rsid w:val="002367B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7BD"/>
    <w:rPr>
      <w:rFonts w:ascii="Tahoma" w:hAnsi="Tahoma" w:cs="Tahoma"/>
      <w:sz w:val="16"/>
      <w:szCs w:val="16"/>
      <w:lang w:eastAsia="en-US"/>
    </w:rPr>
  </w:style>
  <w:style w:type="table" w:styleId="TableGrid">
    <w:name w:val="Table Grid"/>
    <w:basedOn w:val="TableNormal"/>
    <w:rsid w:val="00604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2B44"/>
    <w:pPr>
      <w:tabs>
        <w:tab w:val="center" w:pos="4513"/>
        <w:tab w:val="right" w:pos="9026"/>
      </w:tabs>
      <w:spacing w:after="0"/>
    </w:pPr>
  </w:style>
  <w:style w:type="character" w:customStyle="1" w:styleId="HeaderChar">
    <w:name w:val="Header Char"/>
    <w:basedOn w:val="DefaultParagraphFont"/>
    <w:link w:val="Header"/>
    <w:uiPriority w:val="99"/>
    <w:rsid w:val="00CE2B44"/>
    <w:rPr>
      <w:rFonts w:ascii="Times New Roman" w:hAnsi="Times New Roman"/>
      <w:sz w:val="24"/>
      <w:szCs w:val="22"/>
      <w:lang w:eastAsia="en-US"/>
    </w:rPr>
  </w:style>
  <w:style w:type="paragraph" w:styleId="Footer">
    <w:name w:val="footer"/>
    <w:basedOn w:val="Normal"/>
    <w:link w:val="FooterChar"/>
    <w:uiPriority w:val="99"/>
    <w:unhideWhenUsed/>
    <w:rsid w:val="00CE2B44"/>
    <w:pPr>
      <w:tabs>
        <w:tab w:val="center" w:pos="4513"/>
        <w:tab w:val="right" w:pos="9026"/>
      </w:tabs>
      <w:spacing w:after="0"/>
    </w:pPr>
  </w:style>
  <w:style w:type="character" w:customStyle="1" w:styleId="FooterChar">
    <w:name w:val="Footer Char"/>
    <w:basedOn w:val="DefaultParagraphFont"/>
    <w:link w:val="Footer"/>
    <w:uiPriority w:val="99"/>
    <w:rsid w:val="00CE2B44"/>
    <w:rPr>
      <w:rFonts w:ascii="Times New Roman" w:hAnsi="Times New Roman"/>
      <w:sz w:val="24"/>
      <w:szCs w:val="22"/>
      <w:lang w:eastAsia="en-US"/>
    </w:rPr>
  </w:style>
  <w:style w:type="paragraph" w:customStyle="1" w:styleId="Footeraddress">
    <w:name w:val="Footer address"/>
    <w:basedOn w:val="Footer"/>
    <w:semiHidden/>
    <w:qFormat/>
    <w:rsid w:val="008A32CD"/>
    <w:pPr>
      <w:tabs>
        <w:tab w:val="center" w:pos="4320"/>
        <w:tab w:val="clear" w:pos="4513"/>
        <w:tab w:val="right" w:pos="8640"/>
        <w:tab w:val="clear" w:pos="9026"/>
      </w:tabs>
    </w:pPr>
    <w:rPr>
      <w:rFonts w:ascii="Cambria" w:hAnsi="Cambria"/>
      <w:sz w:val="16"/>
      <w:szCs w:val="24"/>
    </w:rPr>
  </w:style>
  <w:style w:type="paragraph" w:customStyle="1" w:styleId="NestedEvidenceCriteria">
    <w:name w:val="Nested Evidence Criteria"/>
    <w:basedOn w:val="EvidenceBody"/>
    <w:qFormat/>
    <w:rsid w:val="00105FBD"/>
    <w:pPr>
      <w:ind w:left="720"/>
    </w:pPr>
  </w:style>
  <w:style w:type="paragraph" w:customStyle="1" w:styleId="EvidenceBody">
    <w:name w:val="Evidence Body"/>
    <w:basedOn w:val="ReqBody"/>
    <w:qFormat/>
    <w:rsid w:val="0055587E"/>
    <w:pPr>
      <w:ind w:left="0"/>
    </w:pPr>
  </w:style>
  <w:style w:type="paragraph" w:customStyle="1" w:styleId="TableHeading">
    <w:name w:val="Table Heading"/>
    <w:qFormat/>
    <w:rsid w:val="008E7A50"/>
    <w:pPr>
      <w:keepNext/>
      <w:widowControl w:val="0"/>
      <w:spacing w:before="60" w:after="60"/>
      <w:jc w:val="center"/>
    </w:pPr>
    <w:rPr>
      <w:rFonts w:ascii="Times New Roman" w:hAnsi="Times New Roman"/>
      <w:b/>
      <w:sz w:val="24"/>
      <w:szCs w:val="22"/>
      <w:lang w:eastAsia="en-US"/>
    </w:rPr>
  </w:style>
  <w:style w:type="paragraph" w:customStyle="1" w:styleId="TableContent">
    <w:name w:val="Table Content"/>
    <w:qFormat/>
    <w:rsid w:val="003D4D4F"/>
    <w:pPr>
      <w:spacing w:before="60" w:after="60"/>
    </w:pPr>
    <w:rPr>
      <w:rFonts w:ascii="Times New Roman" w:hAnsi="Times New Roman"/>
      <w:sz w:val="22"/>
      <w:szCs w:val="22"/>
      <w:lang w:eastAsia="en-US"/>
    </w:rPr>
  </w:style>
  <w:style w:type="paragraph" w:customStyle="1" w:styleId="ActivitySectionLabel">
    <w:name w:val="ActivitySectionLabel"/>
    <w:basedOn w:val="BodyText"/>
    <w:qFormat/>
    <w:rsid w:val="00164D9F"/>
    <w:pPr>
      <w:spacing w:before="60" w:after="60"/>
      <w:ind w:left="357"/>
    </w:pPr>
  </w:style>
  <w:style w:type="paragraph" w:styleId="TOC1">
    <w:name w:val="toc 1"/>
    <w:basedOn w:val="Normal"/>
    <w:next w:val="Normal"/>
    <w:autoRedefine/>
    <w:uiPriority w:val="39"/>
    <w:unhideWhenUsed/>
    <w:rsid w:val="00485637"/>
    <w:pPr>
      <w:spacing w:after="100"/>
    </w:pPr>
    <w:rPr>
      <w:b/>
    </w:rPr>
  </w:style>
  <w:style w:type="character" w:styleId="Hyperlink">
    <w:name w:val="Hyperlink"/>
    <w:basedOn w:val="DefaultParagraphFont"/>
    <w:uiPriority w:val="99"/>
    <w:unhideWhenUsed/>
    <w:rsid w:val="000B4EB0"/>
    <w:rPr>
      <w:color w:val="0000FF" w:themeColor="hyperlink"/>
      <w:u w:val="single"/>
    </w:rPr>
  </w:style>
  <w:style w:type="character" w:customStyle="1" w:styleId="Heading5Char">
    <w:name w:val="Heading 5 Char"/>
    <w:basedOn w:val="DefaultParagraphFont"/>
    <w:link w:val="Heading5"/>
    <w:uiPriority w:val="9"/>
    <w:semiHidden/>
    <w:rsid w:val="00485637"/>
    <w:rPr>
      <w:rFonts w:ascii="Cambria" w:hAnsi="Cambria"/>
      <w:color w:val="243F60" w:themeColor="accent1" w:themeShade="7F"/>
      <w:sz w:val="24"/>
      <w:szCs w:val="22"/>
      <w:lang w:eastAsia="en-US"/>
    </w:rPr>
  </w:style>
  <w:style w:type="paragraph" w:customStyle="1" w:styleId="L1Unnumbered0">
    <w:name w:val="L1 Unnumbered_0"/>
    <w:basedOn w:val="L10"/>
    <w:autoRedefine/>
    <w:qFormat/>
    <w:rsid w:val="009A3A16"/>
    <w:pPr>
      <w:pageBreakBefore/>
      <w:numPr>
        <w:numId w:val="0"/>
      </w:numPr>
      <w:spacing w:after="120"/>
    </w:pPr>
  </w:style>
  <w:style w:type="paragraph" w:customStyle="1" w:styleId="L10">
    <w:name w:val="L1_0"/>
    <w:basedOn w:val="Heading10"/>
    <w:next w:val="Normal0"/>
    <w:qFormat/>
    <w:rsid w:val="009A3A16"/>
    <w:pPr>
      <w:numPr>
        <w:numId w:val="8"/>
      </w:numPr>
      <w:spacing w:before="240" w:after="60"/>
    </w:pPr>
    <w:rPr>
      <w:rFonts w:ascii="Arial" w:hAnsi="Arial" w:cs="Arial"/>
      <w:color w:val="000000"/>
      <w:kern w:val="32"/>
      <w:sz w:val="32"/>
      <w:szCs w:val="32"/>
      <w:lang w:eastAsia="ru-RU"/>
    </w:rPr>
  </w:style>
  <w:style w:type="paragraph" w:customStyle="1" w:styleId="L20">
    <w:name w:val="L2_0"/>
    <w:basedOn w:val="Heading20"/>
    <w:next w:val="Normal0"/>
    <w:qFormat/>
    <w:rsid w:val="009A3A16"/>
    <w:pPr>
      <w:numPr>
        <w:ilvl w:val="1"/>
        <w:numId w:val="8"/>
      </w:numPr>
      <w:spacing w:before="240" w:after="120"/>
      <w:jc w:val="both"/>
    </w:pPr>
    <w:rPr>
      <w:rFonts w:ascii="Arial" w:hAnsi="Arial" w:cs="Arial"/>
      <w:iCs/>
      <w:color w:val="000000"/>
      <w:sz w:val="28"/>
      <w:szCs w:val="28"/>
      <w:lang w:eastAsia="en-AU"/>
    </w:rPr>
  </w:style>
  <w:style w:type="paragraph" w:customStyle="1" w:styleId="Heading20">
    <w:name w:val="Heading 2_0"/>
    <w:basedOn w:val="Normal0"/>
    <w:next w:val="Normal0"/>
    <w:link w:val="Heading2Char0"/>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0">
    <w:name w:val="Normal_0"/>
    <w:qFormat/>
    <w:rsid w:val="009A3A16"/>
    <w:pPr>
      <w:spacing w:after="60"/>
    </w:pPr>
    <w:rPr>
      <w:rFonts w:ascii="Times New Roman" w:hAnsi="Times New Roman"/>
      <w:sz w:val="24"/>
      <w:szCs w:val="22"/>
      <w:lang w:eastAsia="en-US"/>
    </w:rPr>
  </w:style>
  <w:style w:type="character" w:customStyle="1" w:styleId="Heading2Char0">
    <w:name w:val="Heading 2 Char_0"/>
    <w:basedOn w:val="DefaultParagraphFont"/>
    <w:link w:val="Heading20"/>
    <w:uiPriority w:val="9"/>
    <w:rsid w:val="009A3A16"/>
    <w:rPr>
      <w:rFonts w:ascii="Cambria" w:eastAsia="Times New Roman" w:hAnsi="Cambria"/>
      <w:b/>
      <w:bCs/>
      <w:color w:val="4F81BD"/>
      <w:sz w:val="26"/>
      <w:szCs w:val="26"/>
      <w:lang w:eastAsia="en-US"/>
    </w:rPr>
  </w:style>
  <w:style w:type="paragraph" w:customStyle="1" w:styleId="L30">
    <w:name w:val="L3_0"/>
    <w:basedOn w:val="Heading30"/>
    <w:next w:val="Normal0"/>
    <w:qFormat/>
    <w:rsid w:val="009A3A16"/>
    <w:pPr>
      <w:keepLines w:val="0"/>
      <w:numPr>
        <w:ilvl w:val="2"/>
        <w:numId w:val="8"/>
      </w:numPr>
      <w:spacing w:before="120" w:after="120"/>
    </w:pPr>
    <w:rPr>
      <w:rFonts w:ascii="Arial" w:hAnsi="Arial" w:cs="Arial"/>
      <w:color w:val="000000"/>
      <w:szCs w:val="26"/>
      <w:lang w:eastAsia="en-AU"/>
    </w:rPr>
  </w:style>
  <w:style w:type="paragraph" w:customStyle="1" w:styleId="Heading30">
    <w:name w:val="Heading 3_0"/>
    <w:basedOn w:val="Normal0"/>
    <w:next w:val="Normal0"/>
    <w:link w:val="Heading3Char0"/>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0">
    <w:name w:val="Heading 3 Char_0"/>
    <w:basedOn w:val="DefaultParagraphFont"/>
    <w:link w:val="Heading30"/>
    <w:uiPriority w:val="9"/>
    <w:semiHidden/>
    <w:rsid w:val="009A3A16"/>
    <w:rPr>
      <w:rFonts w:ascii="Cambria" w:eastAsia="Times New Roman" w:hAnsi="Cambria"/>
      <w:b/>
      <w:bCs/>
      <w:color w:val="4F81BD"/>
      <w:sz w:val="24"/>
      <w:szCs w:val="22"/>
      <w:lang w:eastAsia="en-US"/>
    </w:rPr>
  </w:style>
  <w:style w:type="paragraph" w:customStyle="1" w:styleId="Heading10">
    <w:name w:val="Heading 1_0"/>
    <w:basedOn w:val="Normal0"/>
    <w:next w:val="Normal0"/>
    <w:link w:val="Heading1Char0"/>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0">
    <w:name w:val="Heading 1 Char_0"/>
    <w:basedOn w:val="DefaultParagraphFont"/>
    <w:link w:val="Heading10"/>
    <w:uiPriority w:val="9"/>
    <w:rsid w:val="009A3A16"/>
    <w:rPr>
      <w:rFonts w:ascii="Cambria" w:eastAsia="Times New Roman" w:hAnsi="Cambria"/>
      <w:b/>
      <w:bCs/>
      <w:color w:val="365F91"/>
      <w:sz w:val="28"/>
      <w:szCs w:val="28"/>
      <w:lang w:eastAsia="en-US"/>
    </w:rPr>
  </w:style>
  <w:style w:type="paragraph" w:customStyle="1" w:styleId="L1Unnumbered1">
    <w:name w:val="L1 Unnumbered_1"/>
    <w:basedOn w:val="L11"/>
    <w:autoRedefine/>
    <w:qFormat/>
    <w:rsid w:val="009A3A16"/>
    <w:pPr>
      <w:pageBreakBefore/>
      <w:numPr>
        <w:numId w:val="0"/>
      </w:numPr>
      <w:spacing w:after="120"/>
    </w:pPr>
  </w:style>
  <w:style w:type="paragraph" w:customStyle="1" w:styleId="L11">
    <w:name w:val="L1_1"/>
    <w:basedOn w:val="Heading11"/>
    <w:next w:val="Normal1"/>
    <w:qFormat/>
    <w:rsid w:val="009A3A16"/>
    <w:pPr>
      <w:numPr>
        <w:numId w:val="10"/>
      </w:numPr>
      <w:spacing w:before="240" w:after="60"/>
    </w:pPr>
    <w:rPr>
      <w:rFonts w:ascii="Arial" w:hAnsi="Arial" w:cs="Arial"/>
      <w:color w:val="000000"/>
      <w:kern w:val="32"/>
      <w:sz w:val="32"/>
      <w:szCs w:val="32"/>
      <w:lang w:eastAsia="ru-RU"/>
    </w:rPr>
  </w:style>
  <w:style w:type="paragraph" w:customStyle="1" w:styleId="L21">
    <w:name w:val="L2_1"/>
    <w:basedOn w:val="Heading21"/>
    <w:next w:val="Normal1"/>
    <w:qFormat/>
    <w:rsid w:val="009A3A16"/>
    <w:pPr>
      <w:numPr>
        <w:ilvl w:val="1"/>
        <w:numId w:val="10"/>
      </w:numPr>
      <w:spacing w:before="240" w:after="120"/>
      <w:jc w:val="both"/>
    </w:pPr>
    <w:rPr>
      <w:rFonts w:ascii="Arial" w:hAnsi="Arial" w:cs="Arial"/>
      <w:iCs/>
      <w:color w:val="000000"/>
      <w:sz w:val="28"/>
      <w:szCs w:val="28"/>
      <w:lang w:eastAsia="en-AU"/>
    </w:rPr>
  </w:style>
  <w:style w:type="paragraph" w:customStyle="1" w:styleId="Heading21">
    <w:name w:val="Heading 2_1"/>
    <w:basedOn w:val="Normal1"/>
    <w:next w:val="Normal1"/>
    <w:link w:val="Heading2Char1"/>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1">
    <w:name w:val="Normal_1"/>
    <w:qFormat/>
    <w:rsid w:val="009A3A16"/>
    <w:pPr>
      <w:spacing w:after="60"/>
    </w:pPr>
    <w:rPr>
      <w:rFonts w:ascii="Times New Roman" w:hAnsi="Times New Roman"/>
      <w:sz w:val="24"/>
      <w:szCs w:val="22"/>
      <w:lang w:eastAsia="en-US"/>
    </w:rPr>
  </w:style>
  <w:style w:type="character" w:customStyle="1" w:styleId="Heading2Char1">
    <w:name w:val="Heading 2 Char_1"/>
    <w:basedOn w:val="DefaultParagraphFont"/>
    <w:link w:val="Heading21"/>
    <w:uiPriority w:val="9"/>
    <w:rsid w:val="009A3A16"/>
    <w:rPr>
      <w:rFonts w:ascii="Cambria" w:eastAsia="Times New Roman" w:hAnsi="Cambria"/>
      <w:b/>
      <w:bCs/>
      <w:color w:val="4F81BD"/>
      <w:sz w:val="26"/>
      <w:szCs w:val="26"/>
      <w:lang w:eastAsia="en-US"/>
    </w:rPr>
  </w:style>
  <w:style w:type="paragraph" w:customStyle="1" w:styleId="L31">
    <w:name w:val="L3_1"/>
    <w:basedOn w:val="Heading31"/>
    <w:next w:val="Normal1"/>
    <w:qFormat/>
    <w:rsid w:val="009A3A16"/>
    <w:pPr>
      <w:keepLines w:val="0"/>
      <w:numPr>
        <w:ilvl w:val="2"/>
        <w:numId w:val="10"/>
      </w:numPr>
      <w:spacing w:before="120" w:after="120"/>
    </w:pPr>
    <w:rPr>
      <w:rFonts w:ascii="Arial" w:hAnsi="Arial" w:cs="Arial"/>
      <w:color w:val="000000"/>
      <w:szCs w:val="26"/>
      <w:lang w:eastAsia="en-AU"/>
    </w:rPr>
  </w:style>
  <w:style w:type="paragraph" w:customStyle="1" w:styleId="Heading31">
    <w:name w:val="Heading 3_1"/>
    <w:basedOn w:val="Normal1"/>
    <w:next w:val="Normal1"/>
    <w:link w:val="Heading3Char1"/>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1">
    <w:name w:val="Heading 3 Char_1"/>
    <w:basedOn w:val="DefaultParagraphFont"/>
    <w:link w:val="Heading31"/>
    <w:uiPriority w:val="9"/>
    <w:semiHidden/>
    <w:rsid w:val="009A3A16"/>
    <w:rPr>
      <w:rFonts w:ascii="Cambria" w:eastAsia="Times New Roman" w:hAnsi="Cambria"/>
      <w:b/>
      <w:bCs/>
      <w:color w:val="4F81BD"/>
      <w:sz w:val="24"/>
      <w:szCs w:val="22"/>
      <w:lang w:eastAsia="en-US"/>
    </w:rPr>
  </w:style>
  <w:style w:type="paragraph" w:customStyle="1" w:styleId="Heading11">
    <w:name w:val="Heading 1_1"/>
    <w:basedOn w:val="Normal1"/>
    <w:next w:val="Normal1"/>
    <w:link w:val="Heading1Char1"/>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1">
    <w:name w:val="Heading 1 Char_1"/>
    <w:basedOn w:val="DefaultParagraphFont"/>
    <w:link w:val="Heading11"/>
    <w:uiPriority w:val="9"/>
    <w:rsid w:val="009A3A16"/>
    <w:rPr>
      <w:rFonts w:ascii="Cambria" w:eastAsia="Times New Roman" w:hAnsi="Cambria"/>
      <w:b/>
      <w:bCs/>
      <w:color w:val="365F91"/>
      <w:sz w:val="28"/>
      <w:szCs w:val="28"/>
      <w:lang w:eastAsia="en-US"/>
    </w:rPr>
  </w:style>
  <w:style w:type="paragraph" w:customStyle="1" w:styleId="L1Unnumbered2">
    <w:name w:val="L1 Unnumbered_2"/>
    <w:basedOn w:val="L12"/>
    <w:autoRedefine/>
    <w:qFormat/>
    <w:rsid w:val="009A3A16"/>
    <w:pPr>
      <w:pageBreakBefore/>
      <w:numPr>
        <w:numId w:val="0"/>
      </w:numPr>
      <w:spacing w:after="120"/>
    </w:pPr>
  </w:style>
  <w:style w:type="paragraph" w:customStyle="1" w:styleId="L12">
    <w:name w:val="L1_2"/>
    <w:basedOn w:val="Heading12"/>
    <w:next w:val="Normal2"/>
    <w:qFormat/>
    <w:rsid w:val="009A3A16"/>
    <w:pPr>
      <w:numPr>
        <w:numId w:val="11"/>
      </w:numPr>
      <w:spacing w:before="240" w:after="60"/>
    </w:pPr>
    <w:rPr>
      <w:rFonts w:ascii="Arial" w:hAnsi="Arial" w:cs="Arial"/>
      <w:color w:val="000000"/>
      <w:kern w:val="32"/>
      <w:sz w:val="32"/>
      <w:szCs w:val="32"/>
      <w:lang w:eastAsia="ru-RU"/>
    </w:rPr>
  </w:style>
  <w:style w:type="paragraph" w:customStyle="1" w:styleId="L22">
    <w:name w:val="L2_2"/>
    <w:basedOn w:val="Heading22"/>
    <w:next w:val="Normal2"/>
    <w:qFormat/>
    <w:rsid w:val="009A3A16"/>
    <w:pPr>
      <w:numPr>
        <w:ilvl w:val="1"/>
        <w:numId w:val="11"/>
      </w:numPr>
      <w:spacing w:before="240" w:after="120"/>
      <w:jc w:val="both"/>
    </w:pPr>
    <w:rPr>
      <w:rFonts w:ascii="Arial" w:hAnsi="Arial" w:cs="Arial"/>
      <w:iCs/>
      <w:color w:val="000000"/>
      <w:sz w:val="28"/>
      <w:szCs w:val="28"/>
      <w:lang w:eastAsia="en-AU"/>
    </w:rPr>
  </w:style>
  <w:style w:type="paragraph" w:customStyle="1" w:styleId="Heading22">
    <w:name w:val="Heading 2_2"/>
    <w:basedOn w:val="Normal2"/>
    <w:next w:val="Normal2"/>
    <w:link w:val="Heading2Char2"/>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2">
    <w:name w:val="Normal_2"/>
    <w:qFormat/>
    <w:rsid w:val="009A3A16"/>
    <w:pPr>
      <w:spacing w:after="60"/>
    </w:pPr>
    <w:rPr>
      <w:rFonts w:ascii="Times New Roman" w:hAnsi="Times New Roman"/>
      <w:sz w:val="24"/>
      <w:szCs w:val="22"/>
      <w:lang w:eastAsia="en-US"/>
    </w:rPr>
  </w:style>
  <w:style w:type="character" w:customStyle="1" w:styleId="Heading2Char2">
    <w:name w:val="Heading 2 Char_2"/>
    <w:basedOn w:val="DefaultParagraphFont"/>
    <w:link w:val="Heading22"/>
    <w:uiPriority w:val="9"/>
    <w:rsid w:val="009A3A16"/>
    <w:rPr>
      <w:rFonts w:ascii="Cambria" w:eastAsia="Times New Roman" w:hAnsi="Cambria"/>
      <w:b/>
      <w:bCs/>
      <w:color w:val="4F81BD"/>
      <w:sz w:val="26"/>
      <w:szCs w:val="26"/>
      <w:lang w:eastAsia="en-US"/>
    </w:rPr>
  </w:style>
  <w:style w:type="paragraph" w:customStyle="1" w:styleId="L32">
    <w:name w:val="L3_2"/>
    <w:basedOn w:val="Heading32"/>
    <w:next w:val="Normal2"/>
    <w:qFormat/>
    <w:rsid w:val="009A3A16"/>
    <w:pPr>
      <w:keepLines w:val="0"/>
      <w:numPr>
        <w:ilvl w:val="2"/>
        <w:numId w:val="11"/>
      </w:numPr>
      <w:spacing w:before="120" w:after="120"/>
    </w:pPr>
    <w:rPr>
      <w:rFonts w:ascii="Arial" w:hAnsi="Arial" w:cs="Arial"/>
      <w:color w:val="000000"/>
      <w:szCs w:val="26"/>
      <w:lang w:eastAsia="en-AU"/>
    </w:rPr>
  </w:style>
  <w:style w:type="paragraph" w:customStyle="1" w:styleId="Heading32">
    <w:name w:val="Heading 3_2"/>
    <w:basedOn w:val="Normal2"/>
    <w:next w:val="Normal2"/>
    <w:link w:val="Heading3Char2"/>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2">
    <w:name w:val="Heading 3 Char_2"/>
    <w:basedOn w:val="DefaultParagraphFont"/>
    <w:link w:val="Heading32"/>
    <w:uiPriority w:val="9"/>
    <w:semiHidden/>
    <w:rsid w:val="009A3A16"/>
    <w:rPr>
      <w:rFonts w:ascii="Cambria" w:eastAsia="Times New Roman" w:hAnsi="Cambria"/>
      <w:b/>
      <w:bCs/>
      <w:color w:val="4F81BD"/>
      <w:sz w:val="24"/>
      <w:szCs w:val="22"/>
      <w:lang w:eastAsia="en-US"/>
    </w:rPr>
  </w:style>
  <w:style w:type="paragraph" w:customStyle="1" w:styleId="Heading12">
    <w:name w:val="Heading 1_2"/>
    <w:basedOn w:val="Normal2"/>
    <w:next w:val="Normal2"/>
    <w:link w:val="Heading1Char2"/>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2">
    <w:name w:val="Heading 1 Char_2"/>
    <w:basedOn w:val="DefaultParagraphFont"/>
    <w:link w:val="Heading12"/>
    <w:uiPriority w:val="9"/>
    <w:rsid w:val="009A3A16"/>
    <w:rPr>
      <w:rFonts w:ascii="Cambria" w:eastAsia="Times New Roman" w:hAnsi="Cambria"/>
      <w:b/>
      <w:bCs/>
      <w:color w:val="365F91"/>
      <w:sz w:val="28"/>
      <w:szCs w:val="28"/>
      <w:lang w:eastAsia="en-US"/>
    </w:rPr>
  </w:style>
  <w:style w:type="paragraph" w:customStyle="1" w:styleId="L1Unnumbered3">
    <w:name w:val="L1 Unnumbered_3"/>
    <w:basedOn w:val="L13"/>
    <w:autoRedefine/>
    <w:qFormat/>
    <w:rsid w:val="009A3A16"/>
    <w:pPr>
      <w:pageBreakBefore/>
      <w:numPr>
        <w:numId w:val="0"/>
      </w:numPr>
      <w:spacing w:after="120"/>
    </w:pPr>
  </w:style>
  <w:style w:type="paragraph" w:customStyle="1" w:styleId="L13">
    <w:name w:val="L1_3"/>
    <w:basedOn w:val="Heading13"/>
    <w:next w:val="Normal3"/>
    <w:qFormat/>
    <w:rsid w:val="009A3A16"/>
    <w:pPr>
      <w:numPr>
        <w:numId w:val="12"/>
      </w:numPr>
      <w:spacing w:before="240" w:after="60"/>
    </w:pPr>
    <w:rPr>
      <w:rFonts w:ascii="Arial" w:hAnsi="Arial" w:cs="Arial"/>
      <w:color w:val="000000"/>
      <w:kern w:val="32"/>
      <w:sz w:val="32"/>
      <w:szCs w:val="32"/>
      <w:lang w:eastAsia="ru-RU"/>
    </w:rPr>
  </w:style>
  <w:style w:type="paragraph" w:customStyle="1" w:styleId="L23">
    <w:name w:val="L2_3"/>
    <w:basedOn w:val="Heading23"/>
    <w:next w:val="Normal3"/>
    <w:qFormat/>
    <w:rsid w:val="009A3A16"/>
    <w:pPr>
      <w:numPr>
        <w:ilvl w:val="1"/>
        <w:numId w:val="12"/>
      </w:numPr>
      <w:spacing w:before="240" w:after="120"/>
      <w:jc w:val="both"/>
    </w:pPr>
    <w:rPr>
      <w:rFonts w:ascii="Arial" w:hAnsi="Arial" w:cs="Arial"/>
      <w:iCs/>
      <w:color w:val="000000"/>
      <w:sz w:val="28"/>
      <w:szCs w:val="28"/>
      <w:lang w:eastAsia="en-AU"/>
    </w:rPr>
  </w:style>
  <w:style w:type="paragraph" w:customStyle="1" w:styleId="Heading23">
    <w:name w:val="Heading 2_3"/>
    <w:basedOn w:val="Normal3"/>
    <w:next w:val="Normal3"/>
    <w:link w:val="Heading2Char3"/>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3">
    <w:name w:val="Normal_3"/>
    <w:qFormat/>
    <w:rsid w:val="009A3A16"/>
    <w:pPr>
      <w:spacing w:after="60"/>
    </w:pPr>
    <w:rPr>
      <w:rFonts w:ascii="Times New Roman" w:hAnsi="Times New Roman"/>
      <w:sz w:val="24"/>
      <w:szCs w:val="22"/>
      <w:lang w:eastAsia="en-US"/>
    </w:rPr>
  </w:style>
  <w:style w:type="character" w:customStyle="1" w:styleId="Heading2Char3">
    <w:name w:val="Heading 2 Char_3"/>
    <w:basedOn w:val="DefaultParagraphFont"/>
    <w:link w:val="Heading23"/>
    <w:uiPriority w:val="9"/>
    <w:rsid w:val="009A3A16"/>
    <w:rPr>
      <w:rFonts w:ascii="Cambria" w:eastAsia="Times New Roman" w:hAnsi="Cambria"/>
      <w:b/>
      <w:bCs/>
      <w:color w:val="4F81BD"/>
      <w:sz w:val="26"/>
      <w:szCs w:val="26"/>
      <w:lang w:eastAsia="en-US"/>
    </w:rPr>
  </w:style>
  <w:style w:type="paragraph" w:customStyle="1" w:styleId="L33">
    <w:name w:val="L3_3"/>
    <w:basedOn w:val="Heading33"/>
    <w:next w:val="Normal3"/>
    <w:qFormat/>
    <w:rsid w:val="009A3A16"/>
    <w:pPr>
      <w:keepLines w:val="0"/>
      <w:numPr>
        <w:ilvl w:val="2"/>
        <w:numId w:val="12"/>
      </w:numPr>
      <w:spacing w:before="120" w:after="120"/>
    </w:pPr>
    <w:rPr>
      <w:rFonts w:ascii="Arial" w:hAnsi="Arial" w:cs="Arial"/>
      <w:color w:val="000000"/>
      <w:szCs w:val="26"/>
      <w:lang w:eastAsia="en-AU"/>
    </w:rPr>
  </w:style>
  <w:style w:type="paragraph" w:customStyle="1" w:styleId="Heading33">
    <w:name w:val="Heading 3_3"/>
    <w:basedOn w:val="Normal3"/>
    <w:next w:val="Normal3"/>
    <w:link w:val="Heading3Char3"/>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3">
    <w:name w:val="Heading 3 Char_3"/>
    <w:basedOn w:val="DefaultParagraphFont"/>
    <w:link w:val="Heading33"/>
    <w:uiPriority w:val="9"/>
    <w:semiHidden/>
    <w:rsid w:val="009A3A16"/>
    <w:rPr>
      <w:rFonts w:ascii="Cambria" w:eastAsia="Times New Roman" w:hAnsi="Cambria"/>
      <w:b/>
      <w:bCs/>
      <w:color w:val="4F81BD"/>
      <w:sz w:val="24"/>
      <w:szCs w:val="22"/>
      <w:lang w:eastAsia="en-US"/>
    </w:rPr>
  </w:style>
  <w:style w:type="paragraph" w:customStyle="1" w:styleId="Heading13">
    <w:name w:val="Heading 1_3"/>
    <w:basedOn w:val="Normal3"/>
    <w:next w:val="Normal3"/>
    <w:link w:val="Heading1Char3"/>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3">
    <w:name w:val="Heading 1 Char_3"/>
    <w:basedOn w:val="DefaultParagraphFont"/>
    <w:link w:val="Heading13"/>
    <w:uiPriority w:val="9"/>
    <w:rsid w:val="009A3A16"/>
    <w:rPr>
      <w:rFonts w:ascii="Cambria" w:eastAsia="Times New Roman" w:hAnsi="Cambria"/>
      <w:b/>
      <w:bCs/>
      <w:color w:val="365F91"/>
      <w:sz w:val="28"/>
      <w:szCs w:val="28"/>
      <w:lang w:eastAsia="en-US"/>
    </w:rPr>
  </w:style>
  <w:style w:type="paragraph" w:customStyle="1" w:styleId="L1Unnumbered4">
    <w:name w:val="L1 Unnumbered_4"/>
    <w:basedOn w:val="L14"/>
    <w:autoRedefine/>
    <w:qFormat/>
    <w:rsid w:val="009A3A16"/>
    <w:pPr>
      <w:pageBreakBefore/>
      <w:numPr>
        <w:numId w:val="0"/>
      </w:numPr>
      <w:spacing w:after="120"/>
    </w:pPr>
  </w:style>
  <w:style w:type="paragraph" w:customStyle="1" w:styleId="L14">
    <w:name w:val="L1_4"/>
    <w:basedOn w:val="Heading14"/>
    <w:next w:val="Normal4"/>
    <w:qFormat/>
    <w:rsid w:val="009A3A16"/>
    <w:pPr>
      <w:numPr>
        <w:numId w:val="13"/>
      </w:numPr>
      <w:spacing w:before="240" w:after="60"/>
    </w:pPr>
    <w:rPr>
      <w:rFonts w:ascii="Arial" w:hAnsi="Arial" w:cs="Arial"/>
      <w:color w:val="000000"/>
      <w:kern w:val="32"/>
      <w:sz w:val="32"/>
      <w:szCs w:val="32"/>
      <w:lang w:eastAsia="ru-RU"/>
    </w:rPr>
  </w:style>
  <w:style w:type="paragraph" w:customStyle="1" w:styleId="L24">
    <w:name w:val="L2_4"/>
    <w:basedOn w:val="Heading24"/>
    <w:next w:val="Normal4"/>
    <w:qFormat/>
    <w:rsid w:val="009A3A16"/>
    <w:pPr>
      <w:numPr>
        <w:ilvl w:val="1"/>
        <w:numId w:val="13"/>
      </w:numPr>
      <w:spacing w:before="240" w:after="120"/>
      <w:jc w:val="both"/>
    </w:pPr>
    <w:rPr>
      <w:rFonts w:ascii="Arial" w:hAnsi="Arial" w:cs="Arial"/>
      <w:iCs/>
      <w:color w:val="000000"/>
      <w:sz w:val="28"/>
      <w:szCs w:val="28"/>
      <w:lang w:eastAsia="en-AU"/>
    </w:rPr>
  </w:style>
  <w:style w:type="paragraph" w:customStyle="1" w:styleId="Heading24">
    <w:name w:val="Heading 2_4"/>
    <w:basedOn w:val="Normal4"/>
    <w:next w:val="Normal4"/>
    <w:link w:val="Heading2Char4"/>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4">
    <w:name w:val="Normal_4"/>
    <w:qFormat/>
    <w:rsid w:val="009A3A16"/>
    <w:pPr>
      <w:spacing w:after="60"/>
    </w:pPr>
    <w:rPr>
      <w:rFonts w:ascii="Times New Roman" w:hAnsi="Times New Roman"/>
      <w:sz w:val="24"/>
      <w:szCs w:val="22"/>
      <w:lang w:eastAsia="en-US"/>
    </w:rPr>
  </w:style>
  <w:style w:type="character" w:customStyle="1" w:styleId="Heading2Char4">
    <w:name w:val="Heading 2 Char_4"/>
    <w:basedOn w:val="DefaultParagraphFont"/>
    <w:link w:val="Heading24"/>
    <w:uiPriority w:val="9"/>
    <w:rsid w:val="009A3A16"/>
    <w:rPr>
      <w:rFonts w:ascii="Cambria" w:eastAsia="Times New Roman" w:hAnsi="Cambria"/>
      <w:b/>
      <w:bCs/>
      <w:color w:val="4F81BD"/>
      <w:sz w:val="26"/>
      <w:szCs w:val="26"/>
      <w:lang w:eastAsia="en-US"/>
    </w:rPr>
  </w:style>
  <w:style w:type="paragraph" w:customStyle="1" w:styleId="L34">
    <w:name w:val="L3_4"/>
    <w:basedOn w:val="Heading34"/>
    <w:next w:val="Normal4"/>
    <w:qFormat/>
    <w:rsid w:val="009A3A16"/>
    <w:pPr>
      <w:keepLines w:val="0"/>
      <w:numPr>
        <w:ilvl w:val="2"/>
        <w:numId w:val="13"/>
      </w:numPr>
      <w:spacing w:before="120" w:after="120"/>
    </w:pPr>
    <w:rPr>
      <w:rFonts w:ascii="Arial" w:hAnsi="Arial" w:cs="Arial"/>
      <w:color w:val="000000"/>
      <w:szCs w:val="26"/>
      <w:lang w:eastAsia="en-AU"/>
    </w:rPr>
  </w:style>
  <w:style w:type="paragraph" w:customStyle="1" w:styleId="Heading34">
    <w:name w:val="Heading 3_4"/>
    <w:basedOn w:val="Normal4"/>
    <w:next w:val="Normal4"/>
    <w:link w:val="Heading3Char4"/>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4">
    <w:name w:val="Heading 3 Char_4"/>
    <w:basedOn w:val="DefaultParagraphFont"/>
    <w:link w:val="Heading34"/>
    <w:uiPriority w:val="9"/>
    <w:semiHidden/>
    <w:rsid w:val="009A3A16"/>
    <w:rPr>
      <w:rFonts w:ascii="Cambria" w:eastAsia="Times New Roman" w:hAnsi="Cambria"/>
      <w:b/>
      <w:bCs/>
      <w:color w:val="4F81BD"/>
      <w:sz w:val="24"/>
      <w:szCs w:val="22"/>
      <w:lang w:eastAsia="en-US"/>
    </w:rPr>
  </w:style>
  <w:style w:type="paragraph" w:customStyle="1" w:styleId="Heading14">
    <w:name w:val="Heading 1_4"/>
    <w:basedOn w:val="Normal4"/>
    <w:next w:val="Normal4"/>
    <w:link w:val="Heading1Char4"/>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4">
    <w:name w:val="Heading 1 Char_4"/>
    <w:basedOn w:val="DefaultParagraphFont"/>
    <w:link w:val="Heading14"/>
    <w:uiPriority w:val="9"/>
    <w:rsid w:val="009A3A16"/>
    <w:rPr>
      <w:rFonts w:ascii="Cambria" w:eastAsia="Times New Roman" w:hAnsi="Cambria"/>
      <w:b/>
      <w:bCs/>
      <w:color w:val="365F91"/>
      <w:sz w:val="28"/>
      <w:szCs w:val="28"/>
      <w:lang w:eastAsia="en-US"/>
    </w:rPr>
  </w:style>
  <w:style w:type="paragraph" w:customStyle="1" w:styleId="L1Unnumbered5">
    <w:name w:val="L1 Unnumbered_5"/>
    <w:basedOn w:val="L15"/>
    <w:autoRedefine/>
    <w:qFormat/>
    <w:rsid w:val="009A3A16"/>
    <w:pPr>
      <w:pageBreakBefore/>
      <w:numPr>
        <w:numId w:val="0"/>
      </w:numPr>
      <w:spacing w:after="120"/>
    </w:pPr>
  </w:style>
  <w:style w:type="paragraph" w:customStyle="1" w:styleId="L15">
    <w:name w:val="L1_5"/>
    <w:basedOn w:val="Heading15"/>
    <w:next w:val="Normal5"/>
    <w:qFormat/>
    <w:rsid w:val="009A3A16"/>
    <w:pPr>
      <w:numPr>
        <w:numId w:val="15"/>
      </w:numPr>
      <w:spacing w:before="240" w:after="60"/>
    </w:pPr>
    <w:rPr>
      <w:rFonts w:ascii="Arial" w:hAnsi="Arial" w:cs="Arial"/>
      <w:color w:val="000000"/>
      <w:kern w:val="32"/>
      <w:sz w:val="32"/>
      <w:szCs w:val="32"/>
      <w:lang w:eastAsia="ru-RU"/>
    </w:rPr>
  </w:style>
  <w:style w:type="paragraph" w:customStyle="1" w:styleId="L25">
    <w:name w:val="L2_5"/>
    <w:basedOn w:val="Heading25"/>
    <w:next w:val="Normal5"/>
    <w:qFormat/>
    <w:rsid w:val="009A3A16"/>
    <w:pPr>
      <w:numPr>
        <w:ilvl w:val="1"/>
        <w:numId w:val="15"/>
      </w:numPr>
      <w:spacing w:before="240" w:after="120"/>
      <w:jc w:val="both"/>
    </w:pPr>
    <w:rPr>
      <w:rFonts w:ascii="Arial" w:hAnsi="Arial" w:cs="Arial"/>
      <w:iCs/>
      <w:color w:val="000000"/>
      <w:sz w:val="28"/>
      <w:szCs w:val="28"/>
      <w:lang w:eastAsia="en-AU"/>
    </w:rPr>
  </w:style>
  <w:style w:type="paragraph" w:customStyle="1" w:styleId="Heading25">
    <w:name w:val="Heading 2_5"/>
    <w:basedOn w:val="Normal5"/>
    <w:next w:val="Normal5"/>
    <w:link w:val="Heading2Char5"/>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5">
    <w:name w:val="Normal_5"/>
    <w:qFormat/>
    <w:rsid w:val="009A3A16"/>
    <w:pPr>
      <w:spacing w:after="60"/>
    </w:pPr>
    <w:rPr>
      <w:rFonts w:ascii="Times New Roman" w:hAnsi="Times New Roman"/>
      <w:sz w:val="24"/>
      <w:szCs w:val="22"/>
      <w:lang w:eastAsia="en-US"/>
    </w:rPr>
  </w:style>
  <w:style w:type="character" w:customStyle="1" w:styleId="Heading2Char5">
    <w:name w:val="Heading 2 Char_5"/>
    <w:basedOn w:val="DefaultParagraphFont"/>
    <w:link w:val="Heading25"/>
    <w:uiPriority w:val="9"/>
    <w:rsid w:val="009A3A16"/>
    <w:rPr>
      <w:rFonts w:ascii="Cambria" w:eastAsia="Times New Roman" w:hAnsi="Cambria"/>
      <w:b/>
      <w:bCs/>
      <w:color w:val="4F81BD"/>
      <w:sz w:val="26"/>
      <w:szCs w:val="26"/>
      <w:lang w:eastAsia="en-US"/>
    </w:rPr>
  </w:style>
  <w:style w:type="paragraph" w:customStyle="1" w:styleId="L35">
    <w:name w:val="L3_5"/>
    <w:basedOn w:val="Heading35"/>
    <w:next w:val="Normal5"/>
    <w:qFormat/>
    <w:rsid w:val="009A3A16"/>
    <w:pPr>
      <w:keepLines w:val="0"/>
      <w:numPr>
        <w:ilvl w:val="2"/>
        <w:numId w:val="15"/>
      </w:numPr>
      <w:spacing w:before="120" w:after="120"/>
    </w:pPr>
    <w:rPr>
      <w:rFonts w:ascii="Arial" w:hAnsi="Arial" w:cs="Arial"/>
      <w:color w:val="000000"/>
      <w:szCs w:val="26"/>
      <w:lang w:eastAsia="en-AU"/>
    </w:rPr>
  </w:style>
  <w:style w:type="paragraph" w:customStyle="1" w:styleId="Heading35">
    <w:name w:val="Heading 3_5"/>
    <w:basedOn w:val="Normal5"/>
    <w:next w:val="Normal5"/>
    <w:link w:val="Heading3Char5"/>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5">
    <w:name w:val="Heading 3 Char_5"/>
    <w:basedOn w:val="DefaultParagraphFont"/>
    <w:link w:val="Heading35"/>
    <w:uiPriority w:val="9"/>
    <w:semiHidden/>
    <w:rsid w:val="009A3A16"/>
    <w:rPr>
      <w:rFonts w:ascii="Cambria" w:eastAsia="Times New Roman" w:hAnsi="Cambria"/>
      <w:b/>
      <w:bCs/>
      <w:color w:val="4F81BD"/>
      <w:sz w:val="24"/>
      <w:szCs w:val="22"/>
      <w:lang w:eastAsia="en-US"/>
    </w:rPr>
  </w:style>
  <w:style w:type="paragraph" w:customStyle="1" w:styleId="Heading15">
    <w:name w:val="Heading 1_5"/>
    <w:basedOn w:val="Normal5"/>
    <w:next w:val="Normal5"/>
    <w:link w:val="Heading1Char5"/>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5">
    <w:name w:val="Heading 1 Char_5"/>
    <w:basedOn w:val="DefaultParagraphFont"/>
    <w:link w:val="Heading15"/>
    <w:uiPriority w:val="9"/>
    <w:rsid w:val="009A3A16"/>
    <w:rPr>
      <w:rFonts w:ascii="Cambria" w:eastAsia="Times New Roman" w:hAnsi="Cambria"/>
      <w:b/>
      <w:bCs/>
      <w:color w:val="365F91"/>
      <w:sz w:val="28"/>
      <w:szCs w:val="28"/>
      <w:lang w:eastAsia="en-US"/>
    </w:rPr>
  </w:style>
  <w:style w:type="paragraph" w:customStyle="1" w:styleId="L1Unnumbered6">
    <w:name w:val="L1 Unnumbered_6"/>
    <w:basedOn w:val="L16"/>
    <w:autoRedefine/>
    <w:qFormat/>
    <w:rsid w:val="009A3A16"/>
    <w:pPr>
      <w:pageBreakBefore/>
      <w:numPr>
        <w:numId w:val="0"/>
      </w:numPr>
      <w:spacing w:after="120"/>
    </w:pPr>
  </w:style>
  <w:style w:type="paragraph" w:customStyle="1" w:styleId="L16">
    <w:name w:val="L1_6"/>
    <w:basedOn w:val="Heading16"/>
    <w:next w:val="Normal6"/>
    <w:qFormat/>
    <w:rsid w:val="009A3A16"/>
    <w:pPr>
      <w:numPr>
        <w:numId w:val="16"/>
      </w:numPr>
      <w:spacing w:before="240" w:after="60"/>
    </w:pPr>
    <w:rPr>
      <w:rFonts w:ascii="Arial" w:hAnsi="Arial" w:cs="Arial"/>
      <w:color w:val="000000"/>
      <w:kern w:val="32"/>
      <w:sz w:val="32"/>
      <w:szCs w:val="32"/>
      <w:lang w:eastAsia="ru-RU"/>
    </w:rPr>
  </w:style>
  <w:style w:type="paragraph" w:customStyle="1" w:styleId="L26">
    <w:name w:val="L2_6"/>
    <w:basedOn w:val="Heading26"/>
    <w:next w:val="Normal6"/>
    <w:qFormat/>
    <w:rsid w:val="009A3A16"/>
    <w:pPr>
      <w:numPr>
        <w:ilvl w:val="1"/>
        <w:numId w:val="16"/>
      </w:numPr>
      <w:spacing w:before="240" w:after="120"/>
      <w:jc w:val="both"/>
    </w:pPr>
    <w:rPr>
      <w:rFonts w:ascii="Arial" w:hAnsi="Arial" w:cs="Arial"/>
      <w:iCs/>
      <w:color w:val="000000"/>
      <w:sz w:val="28"/>
      <w:szCs w:val="28"/>
      <w:lang w:eastAsia="en-AU"/>
    </w:rPr>
  </w:style>
  <w:style w:type="paragraph" w:customStyle="1" w:styleId="Heading26">
    <w:name w:val="Heading 2_6"/>
    <w:basedOn w:val="Normal6"/>
    <w:next w:val="Normal6"/>
    <w:link w:val="Heading2Char6"/>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6">
    <w:name w:val="Normal_6"/>
    <w:qFormat/>
    <w:rsid w:val="009A3A16"/>
    <w:pPr>
      <w:spacing w:after="60"/>
    </w:pPr>
    <w:rPr>
      <w:rFonts w:ascii="Times New Roman" w:hAnsi="Times New Roman"/>
      <w:sz w:val="24"/>
      <w:szCs w:val="22"/>
      <w:lang w:eastAsia="en-US"/>
    </w:rPr>
  </w:style>
  <w:style w:type="character" w:customStyle="1" w:styleId="Heading2Char6">
    <w:name w:val="Heading 2 Char_6"/>
    <w:basedOn w:val="DefaultParagraphFont"/>
    <w:link w:val="Heading26"/>
    <w:uiPriority w:val="9"/>
    <w:rsid w:val="009A3A16"/>
    <w:rPr>
      <w:rFonts w:ascii="Cambria" w:eastAsia="Times New Roman" w:hAnsi="Cambria"/>
      <w:b/>
      <w:bCs/>
      <w:color w:val="4F81BD"/>
      <w:sz w:val="26"/>
      <w:szCs w:val="26"/>
      <w:lang w:eastAsia="en-US"/>
    </w:rPr>
  </w:style>
  <w:style w:type="paragraph" w:customStyle="1" w:styleId="L36">
    <w:name w:val="L3_6"/>
    <w:basedOn w:val="Heading36"/>
    <w:next w:val="Normal6"/>
    <w:qFormat/>
    <w:rsid w:val="009A3A16"/>
    <w:pPr>
      <w:keepLines w:val="0"/>
      <w:numPr>
        <w:ilvl w:val="2"/>
        <w:numId w:val="16"/>
      </w:numPr>
      <w:spacing w:before="120" w:after="120"/>
    </w:pPr>
    <w:rPr>
      <w:rFonts w:ascii="Arial" w:hAnsi="Arial" w:cs="Arial"/>
      <w:color w:val="000000"/>
      <w:szCs w:val="26"/>
      <w:lang w:eastAsia="en-AU"/>
    </w:rPr>
  </w:style>
  <w:style w:type="paragraph" w:customStyle="1" w:styleId="Heading36">
    <w:name w:val="Heading 3_6"/>
    <w:basedOn w:val="Normal6"/>
    <w:next w:val="Normal6"/>
    <w:link w:val="Heading3Char6"/>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6">
    <w:name w:val="Heading 3 Char_6"/>
    <w:basedOn w:val="DefaultParagraphFont"/>
    <w:link w:val="Heading36"/>
    <w:uiPriority w:val="9"/>
    <w:semiHidden/>
    <w:rsid w:val="009A3A16"/>
    <w:rPr>
      <w:rFonts w:ascii="Cambria" w:eastAsia="Times New Roman" w:hAnsi="Cambria"/>
      <w:b/>
      <w:bCs/>
      <w:color w:val="4F81BD"/>
      <w:sz w:val="24"/>
      <w:szCs w:val="22"/>
      <w:lang w:eastAsia="en-US"/>
    </w:rPr>
  </w:style>
  <w:style w:type="paragraph" w:customStyle="1" w:styleId="Heading16">
    <w:name w:val="Heading 1_6"/>
    <w:basedOn w:val="Normal6"/>
    <w:next w:val="Normal6"/>
    <w:link w:val="Heading1Char6"/>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6">
    <w:name w:val="Heading 1 Char_6"/>
    <w:basedOn w:val="DefaultParagraphFont"/>
    <w:link w:val="Heading16"/>
    <w:uiPriority w:val="9"/>
    <w:rsid w:val="009A3A16"/>
    <w:rPr>
      <w:rFonts w:ascii="Cambria" w:eastAsia="Times New Roman" w:hAnsi="Cambria"/>
      <w:b/>
      <w:bCs/>
      <w:color w:val="365F91"/>
      <w:sz w:val="28"/>
      <w:szCs w:val="28"/>
      <w:lang w:eastAsia="en-US"/>
    </w:rPr>
  </w:style>
  <w:style w:type="paragraph" w:customStyle="1" w:styleId="L1Unnumbered7">
    <w:name w:val="L1 Unnumbered_7"/>
    <w:basedOn w:val="L17"/>
    <w:autoRedefine/>
    <w:qFormat/>
    <w:rsid w:val="009A3A16"/>
    <w:pPr>
      <w:pageBreakBefore/>
      <w:numPr>
        <w:numId w:val="0"/>
      </w:numPr>
      <w:spacing w:after="120"/>
    </w:pPr>
  </w:style>
  <w:style w:type="paragraph" w:customStyle="1" w:styleId="L17">
    <w:name w:val="L1_7"/>
    <w:basedOn w:val="Heading17"/>
    <w:next w:val="Normal7"/>
    <w:qFormat/>
    <w:rsid w:val="009A3A16"/>
    <w:pPr>
      <w:numPr>
        <w:numId w:val="50"/>
      </w:numPr>
      <w:spacing w:before="240" w:after="60"/>
    </w:pPr>
    <w:rPr>
      <w:rFonts w:ascii="Arial" w:hAnsi="Arial" w:cs="Arial"/>
      <w:color w:val="000000"/>
      <w:kern w:val="32"/>
      <w:sz w:val="32"/>
      <w:szCs w:val="32"/>
      <w:lang w:eastAsia="ru-RU"/>
    </w:rPr>
  </w:style>
  <w:style w:type="paragraph" w:customStyle="1" w:styleId="L27">
    <w:name w:val="L2_7"/>
    <w:basedOn w:val="Heading27"/>
    <w:next w:val="Normal7"/>
    <w:qFormat/>
    <w:rsid w:val="009A3A16"/>
    <w:pPr>
      <w:numPr>
        <w:ilvl w:val="1"/>
        <w:numId w:val="50"/>
      </w:numPr>
      <w:spacing w:before="240" w:after="120"/>
      <w:jc w:val="both"/>
    </w:pPr>
    <w:rPr>
      <w:rFonts w:ascii="Arial" w:hAnsi="Arial" w:cs="Arial"/>
      <w:iCs/>
      <w:color w:val="000000"/>
      <w:sz w:val="28"/>
      <w:szCs w:val="28"/>
      <w:lang w:eastAsia="en-AU"/>
    </w:rPr>
  </w:style>
  <w:style w:type="paragraph" w:customStyle="1" w:styleId="Heading27">
    <w:name w:val="Heading 2_7"/>
    <w:basedOn w:val="Normal7"/>
    <w:next w:val="Normal7"/>
    <w:link w:val="Heading2Char7"/>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7">
    <w:name w:val="Normal_7"/>
    <w:qFormat/>
    <w:rsid w:val="009A3A16"/>
    <w:pPr>
      <w:spacing w:after="60"/>
    </w:pPr>
    <w:rPr>
      <w:rFonts w:ascii="Times New Roman" w:hAnsi="Times New Roman"/>
      <w:sz w:val="24"/>
      <w:szCs w:val="22"/>
      <w:lang w:eastAsia="en-US"/>
    </w:rPr>
  </w:style>
  <w:style w:type="character" w:customStyle="1" w:styleId="Heading2Char7">
    <w:name w:val="Heading 2 Char_7"/>
    <w:basedOn w:val="DefaultParagraphFont"/>
    <w:link w:val="Heading27"/>
    <w:uiPriority w:val="9"/>
    <w:rsid w:val="009A3A16"/>
    <w:rPr>
      <w:rFonts w:ascii="Cambria" w:eastAsia="Times New Roman" w:hAnsi="Cambria"/>
      <w:b/>
      <w:bCs/>
      <w:color w:val="4F81BD"/>
      <w:sz w:val="26"/>
      <w:szCs w:val="26"/>
      <w:lang w:eastAsia="en-US"/>
    </w:rPr>
  </w:style>
  <w:style w:type="paragraph" w:customStyle="1" w:styleId="L37">
    <w:name w:val="L3_7"/>
    <w:basedOn w:val="Heading37"/>
    <w:next w:val="Normal7"/>
    <w:qFormat/>
    <w:rsid w:val="009A3A16"/>
    <w:pPr>
      <w:keepLines w:val="0"/>
      <w:numPr>
        <w:ilvl w:val="2"/>
        <w:numId w:val="50"/>
      </w:numPr>
      <w:spacing w:before="120" w:after="120"/>
    </w:pPr>
    <w:rPr>
      <w:rFonts w:ascii="Arial" w:hAnsi="Arial" w:cs="Arial"/>
      <w:color w:val="000000"/>
      <w:szCs w:val="26"/>
      <w:lang w:eastAsia="en-AU"/>
    </w:rPr>
  </w:style>
  <w:style w:type="paragraph" w:customStyle="1" w:styleId="Heading37">
    <w:name w:val="Heading 3_7"/>
    <w:basedOn w:val="Normal7"/>
    <w:next w:val="Normal7"/>
    <w:link w:val="Heading3Char7"/>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7">
    <w:name w:val="Heading 3 Char_7"/>
    <w:basedOn w:val="DefaultParagraphFont"/>
    <w:link w:val="Heading37"/>
    <w:uiPriority w:val="9"/>
    <w:semiHidden/>
    <w:rsid w:val="009A3A16"/>
    <w:rPr>
      <w:rFonts w:ascii="Cambria" w:eastAsia="Times New Roman" w:hAnsi="Cambria"/>
      <w:b/>
      <w:bCs/>
      <w:color w:val="4F81BD"/>
      <w:sz w:val="24"/>
      <w:szCs w:val="22"/>
      <w:lang w:eastAsia="en-US"/>
    </w:rPr>
  </w:style>
  <w:style w:type="paragraph" w:customStyle="1" w:styleId="Heading17">
    <w:name w:val="Heading 1_7"/>
    <w:basedOn w:val="Normal7"/>
    <w:next w:val="Normal7"/>
    <w:link w:val="Heading1Char7"/>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7">
    <w:name w:val="Heading 1 Char_7"/>
    <w:basedOn w:val="DefaultParagraphFont"/>
    <w:link w:val="Heading17"/>
    <w:uiPriority w:val="9"/>
    <w:rsid w:val="009A3A16"/>
    <w:rPr>
      <w:rFonts w:ascii="Cambria" w:eastAsia="Times New Roman" w:hAnsi="Cambria"/>
      <w:b/>
      <w:bCs/>
      <w:color w:val="365F91"/>
      <w:sz w:val="28"/>
      <w:szCs w:val="28"/>
      <w:lang w:eastAsia="en-US"/>
    </w:rPr>
  </w:style>
  <w:style w:type="paragraph" w:styleId="TOC2">
    <w:name w:val="toc 2"/>
    <w:basedOn w:val="Normal"/>
    <w:next w:val="Normal"/>
    <w:autoRedefine/>
    <w:rsid w:val="00805BCE"/>
    <w:pPr>
      <w:ind w:left="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241A8-62DB-4264-9E08-FE1D7B12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Commodity Case.dotx</Template>
  <TotalTime>48</TotalTime>
  <Pages>175</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DAFF</dc:creator>
  <cp:lastModifiedBy>J Cunningham</cp:lastModifiedBy>
  <cp:revision>35</cp:revision>
  <dcterms:created xsi:type="dcterms:W3CDTF">2012-06-28T04:14:00Z</dcterms:created>
  <dcterms:modified xsi:type="dcterms:W3CDTF">2015-11-26T21:47:00Z</dcterms:modified>
</cp:coreProperties>
</file>